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ABDDC" w14:textId="77777777" w:rsidR="00E308C7" w:rsidRDefault="00E308C7" w:rsidP="00E308C7">
      <w:pPr>
        <w:pStyle w:val="Body"/>
        <w:rPr>
          <w:rFonts w:ascii="Times New Roman" w:hAnsi="Times New Roman"/>
          <w:b/>
          <w:bCs/>
          <w:sz w:val="28"/>
          <w:szCs w:val="28"/>
        </w:rPr>
      </w:pPr>
      <w:r>
        <w:rPr>
          <w:rFonts w:ascii="Times New Roman" w:hAnsi="Times New Roman"/>
          <w:b/>
          <w:bCs/>
          <w:noProof/>
          <w:sz w:val="28"/>
          <w:szCs w:val="28"/>
        </w:rPr>
        <w:drawing>
          <wp:inline distT="0" distB="0" distL="0" distR="0" wp14:anchorId="7A7FADA5" wp14:editId="0F358D4E">
            <wp:extent cx="1952625" cy="934470"/>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5"/>
                    <a:stretch>
                      <a:fillRect/>
                    </a:stretch>
                  </pic:blipFill>
                  <pic:spPr>
                    <a:xfrm>
                      <a:off x="0" y="0"/>
                      <a:ext cx="1952625" cy="934470"/>
                    </a:xfrm>
                    <a:prstGeom prst="rect">
                      <a:avLst/>
                    </a:prstGeom>
                    <a:ln w="12700" cap="flat">
                      <a:noFill/>
                      <a:miter lim="400000"/>
                    </a:ln>
                    <a:effectLst/>
                  </pic:spPr>
                </pic:pic>
              </a:graphicData>
            </a:graphic>
          </wp:inline>
        </w:drawing>
      </w:r>
    </w:p>
    <w:p w14:paraId="56324A0E" w14:textId="412F4763" w:rsidR="00E308C7" w:rsidRPr="002D2BA2" w:rsidRDefault="002D2BA2" w:rsidP="00E308C7">
      <w:pPr>
        <w:pStyle w:val="Body"/>
        <w:jc w:val="center"/>
        <w:rPr>
          <w:rFonts w:ascii="Arial" w:eastAsia="Times New Roman" w:hAnsi="Arial" w:cs="Arial"/>
          <w:b/>
          <w:bCs/>
        </w:rPr>
      </w:pPr>
      <w:bookmarkStart w:id="0" w:name="_Hlk100148739"/>
      <w:r>
        <w:rPr>
          <w:rFonts w:ascii="Arial" w:hAnsi="Arial" w:cs="Arial"/>
          <w:b/>
          <w:bCs/>
          <w:lang w:val="fr-FR"/>
        </w:rPr>
        <w:t xml:space="preserve">          </w:t>
      </w:r>
      <w:r w:rsidR="00E308C7" w:rsidRPr="002D2BA2">
        <w:rPr>
          <w:rFonts w:ascii="Arial" w:hAnsi="Arial" w:cs="Arial"/>
          <w:b/>
          <w:bCs/>
          <w:lang w:val="fr-FR"/>
        </w:rPr>
        <w:t xml:space="preserve">West Worcestershire Liberal </w:t>
      </w:r>
      <w:proofErr w:type="spellStart"/>
      <w:r w:rsidR="00E308C7" w:rsidRPr="002D2BA2">
        <w:rPr>
          <w:rFonts w:ascii="Arial" w:hAnsi="Arial" w:cs="Arial"/>
          <w:b/>
          <w:bCs/>
          <w:lang w:val="fr-FR"/>
        </w:rPr>
        <w:t>Democrats</w:t>
      </w:r>
      <w:proofErr w:type="spellEnd"/>
      <w:r w:rsidR="00E308C7" w:rsidRPr="002D2BA2">
        <w:rPr>
          <w:rFonts w:ascii="Arial" w:hAnsi="Arial" w:cs="Arial"/>
          <w:b/>
          <w:bCs/>
          <w:lang w:val="fr-FR"/>
        </w:rPr>
        <w:t xml:space="preserve"> v1</w:t>
      </w:r>
    </w:p>
    <w:p w14:paraId="624FF092" w14:textId="428E748B" w:rsidR="00E308C7" w:rsidRPr="002D2BA2" w:rsidRDefault="00E308C7" w:rsidP="00E308C7">
      <w:pPr>
        <w:pStyle w:val="Body"/>
        <w:rPr>
          <w:rFonts w:ascii="Arial" w:eastAsia="Times New Roman" w:hAnsi="Arial" w:cs="Arial"/>
          <w:b/>
          <w:bCs/>
        </w:rPr>
      </w:pPr>
      <w:r w:rsidRPr="002D2BA2">
        <w:rPr>
          <w:rFonts w:ascii="Arial" w:hAnsi="Arial" w:cs="Arial"/>
          <w:b/>
          <w:bCs/>
          <w:lang w:val="en-US"/>
        </w:rPr>
        <w:t>Application Pack- PPC Appointment- 2025 onwards</w:t>
      </w:r>
    </w:p>
    <w:p w14:paraId="6807559C" w14:textId="77777777" w:rsidR="00E308C7" w:rsidRPr="002D2BA2" w:rsidRDefault="00E308C7" w:rsidP="00E308C7">
      <w:pPr>
        <w:pStyle w:val="Body"/>
        <w:rPr>
          <w:rFonts w:ascii="Arial" w:eastAsia="Times New Roman" w:hAnsi="Arial" w:cs="Arial"/>
          <w:b/>
          <w:bCs/>
        </w:rPr>
      </w:pPr>
      <w:r w:rsidRPr="002D2BA2">
        <w:rPr>
          <w:rFonts w:ascii="Arial" w:hAnsi="Arial" w:cs="Arial"/>
          <w:b/>
          <w:bCs/>
          <w:lang w:val="en-US"/>
        </w:rPr>
        <w:t>Constituency Profile</w:t>
      </w:r>
    </w:p>
    <w:p w14:paraId="7C6C270C" w14:textId="4384D7CB" w:rsidR="00E308C7" w:rsidRPr="002D2BA2" w:rsidRDefault="008450C4" w:rsidP="00E308C7">
      <w:pPr>
        <w:pStyle w:val="Body"/>
        <w:rPr>
          <w:rFonts w:ascii="Arial" w:eastAsia="Times New Roman" w:hAnsi="Arial" w:cs="Arial"/>
        </w:rPr>
      </w:pPr>
      <w:r w:rsidRPr="002D2BA2">
        <w:rPr>
          <w:rFonts w:ascii="Arial" w:hAnsi="Arial" w:cs="Arial"/>
          <w:lang w:val="en-US"/>
        </w:rPr>
        <w:t>West Worcestershire is one of 6 constituencies in the County of Worcestershire with Worcester as the County town</w:t>
      </w:r>
      <w:r>
        <w:rPr>
          <w:rFonts w:ascii="Arial" w:hAnsi="Arial" w:cs="Arial"/>
          <w:lang w:val="en-US"/>
        </w:rPr>
        <w:t>.</w:t>
      </w:r>
      <w:r w:rsidRPr="002D2BA2">
        <w:rPr>
          <w:rFonts w:ascii="Arial" w:hAnsi="Arial" w:cs="Arial"/>
          <w:lang w:val="en-US"/>
        </w:rPr>
        <w:t xml:space="preserve"> </w:t>
      </w:r>
      <w:r w:rsidR="00E308C7" w:rsidRPr="002D2BA2">
        <w:rPr>
          <w:rFonts w:ascii="Arial" w:hAnsi="Arial" w:cs="Arial"/>
          <w:lang w:val="en-US"/>
        </w:rPr>
        <w:t>West Worcestershire is a geographically large and mainly rural constituency in one of the most beautiful parts of the country, containing the Rivers</w:t>
      </w:r>
      <w:r w:rsidR="00E308C7" w:rsidRPr="002D2BA2">
        <w:rPr>
          <w:rFonts w:ascii="Arial" w:hAnsi="Arial" w:cs="Arial"/>
          <w:lang w:val="de-DE"/>
        </w:rPr>
        <w:t xml:space="preserve"> Severn, Avon and Teme </w:t>
      </w:r>
      <w:r w:rsidR="00E308C7" w:rsidRPr="002D2BA2">
        <w:rPr>
          <w:rFonts w:ascii="Arial" w:hAnsi="Arial" w:cs="Arial"/>
          <w:lang w:val="en-US"/>
        </w:rPr>
        <w:t xml:space="preserve">and their </w:t>
      </w:r>
      <w:r w:rsidR="00607844" w:rsidRPr="002D2BA2">
        <w:rPr>
          <w:rFonts w:ascii="Arial" w:hAnsi="Arial" w:cs="Arial"/>
          <w:lang w:val="en-US"/>
        </w:rPr>
        <w:t>v</w:t>
      </w:r>
      <w:r w:rsidR="00E308C7" w:rsidRPr="002D2BA2">
        <w:rPr>
          <w:rFonts w:ascii="Arial" w:hAnsi="Arial" w:cs="Arial"/>
        </w:rPr>
        <w:t>alleys</w:t>
      </w:r>
      <w:r w:rsidR="00E308C7" w:rsidRPr="002D2BA2">
        <w:rPr>
          <w:rFonts w:ascii="Arial" w:hAnsi="Arial" w:cs="Arial"/>
          <w:lang w:val="en-US"/>
        </w:rPr>
        <w:t>.</w:t>
      </w:r>
      <w:r w:rsidR="00E308C7" w:rsidRPr="002D2BA2">
        <w:rPr>
          <w:rFonts w:ascii="Arial" w:hAnsi="Arial" w:cs="Arial"/>
        </w:rPr>
        <w:t xml:space="preserve"> </w:t>
      </w:r>
      <w:r w:rsidR="00607844" w:rsidRPr="002D2BA2">
        <w:rPr>
          <w:rFonts w:ascii="Arial" w:hAnsi="Arial" w:cs="Arial"/>
        </w:rPr>
        <w:t xml:space="preserve">The </w:t>
      </w:r>
      <w:r w:rsidR="00607844" w:rsidRPr="002D2BA2">
        <w:rPr>
          <w:rFonts w:ascii="Arial" w:hAnsi="Arial" w:cs="Arial"/>
          <w:lang w:val="en-US"/>
        </w:rPr>
        <w:t>Malvern</w:t>
      </w:r>
      <w:r w:rsidR="00E308C7" w:rsidRPr="002D2BA2">
        <w:rPr>
          <w:rFonts w:ascii="Arial" w:hAnsi="Arial" w:cs="Arial"/>
          <w:lang w:val="de-DE"/>
        </w:rPr>
        <w:t xml:space="preserve"> Hills</w:t>
      </w:r>
      <w:r w:rsidR="00E308C7" w:rsidRPr="002D2BA2">
        <w:rPr>
          <w:rFonts w:ascii="Arial" w:hAnsi="Arial" w:cs="Arial"/>
          <w:lang w:val="en-US"/>
        </w:rPr>
        <w:t xml:space="preserve"> AONB is within the constituency, as well as a small part of the Cotswolds AONB.  There are four main towns; Malvern, Pershore, Tenbury Wells and Upton-Upon-Severn with the largest villages of Kempsey, Hallow, Clifton upon Teme and Bredon. It is made up mainly of </w:t>
      </w:r>
      <w:r w:rsidR="00E308C7" w:rsidRPr="002D2BA2">
        <w:rPr>
          <w:rFonts w:ascii="Arial" w:hAnsi="Arial" w:cs="Arial"/>
          <w:lang w:val="pt-PT"/>
        </w:rPr>
        <w:t xml:space="preserve">agricultural </w:t>
      </w:r>
      <w:r w:rsidR="00E308C7" w:rsidRPr="002D2BA2">
        <w:rPr>
          <w:rFonts w:ascii="Arial" w:hAnsi="Arial" w:cs="Arial"/>
          <w:lang w:val="en-US"/>
        </w:rPr>
        <w:t>land including orchards. Malvern has a rich history of RADAR heritage and is the centre for 50 cyber companies.</w:t>
      </w:r>
    </w:p>
    <w:p w14:paraId="25493CA3" w14:textId="77777777" w:rsidR="00607844" w:rsidRPr="002D2BA2" w:rsidRDefault="00E308C7" w:rsidP="00E308C7">
      <w:pPr>
        <w:pStyle w:val="Body"/>
        <w:rPr>
          <w:rFonts w:ascii="Arial" w:hAnsi="Arial" w:cs="Arial"/>
          <w:lang w:val="en-US"/>
        </w:rPr>
      </w:pPr>
      <w:r w:rsidRPr="002D2BA2">
        <w:rPr>
          <w:rFonts w:ascii="Arial" w:hAnsi="Arial" w:cs="Arial"/>
          <w:lang w:val="en-US"/>
        </w:rPr>
        <w:t xml:space="preserve">The </w:t>
      </w:r>
      <w:r w:rsidR="00607844" w:rsidRPr="002D2BA2">
        <w:rPr>
          <w:rFonts w:ascii="Arial" w:hAnsi="Arial" w:cs="Arial"/>
          <w:lang w:val="en-US"/>
        </w:rPr>
        <w:t xml:space="preserve">recently enlarged </w:t>
      </w:r>
      <w:r w:rsidRPr="002D2BA2">
        <w:rPr>
          <w:rFonts w:ascii="Arial" w:hAnsi="Arial" w:cs="Arial"/>
          <w:lang w:val="en-US"/>
        </w:rPr>
        <w:t xml:space="preserve">local party now covers a considerable part of the southern </w:t>
      </w:r>
      <w:r w:rsidR="00607844" w:rsidRPr="002D2BA2">
        <w:rPr>
          <w:rFonts w:ascii="Arial" w:hAnsi="Arial" w:cs="Arial"/>
          <w:lang w:val="en-US"/>
        </w:rPr>
        <w:t>a</w:t>
      </w:r>
      <w:r w:rsidRPr="002D2BA2">
        <w:rPr>
          <w:rFonts w:ascii="Arial" w:hAnsi="Arial" w:cs="Arial"/>
          <w:lang w:val="en-US"/>
        </w:rPr>
        <w:t xml:space="preserve">nd eastern parts of the county of Worcestershire, comprising all the </w:t>
      </w:r>
      <w:r w:rsidR="00607844" w:rsidRPr="002D2BA2">
        <w:rPr>
          <w:rFonts w:ascii="Arial" w:hAnsi="Arial" w:cs="Arial"/>
          <w:lang w:val="en-US"/>
        </w:rPr>
        <w:t xml:space="preserve">areas within </w:t>
      </w:r>
      <w:r w:rsidRPr="002D2BA2">
        <w:rPr>
          <w:rFonts w:ascii="Arial" w:hAnsi="Arial" w:cs="Arial"/>
          <w:lang w:val="en-US"/>
        </w:rPr>
        <w:t xml:space="preserve">the District councils of Redditch, </w:t>
      </w:r>
      <w:proofErr w:type="spellStart"/>
      <w:r w:rsidRPr="002D2BA2">
        <w:rPr>
          <w:rFonts w:ascii="Arial" w:hAnsi="Arial" w:cs="Arial"/>
          <w:lang w:val="en-US"/>
        </w:rPr>
        <w:t>Wychavon</w:t>
      </w:r>
      <w:proofErr w:type="spellEnd"/>
      <w:r w:rsidRPr="002D2BA2">
        <w:rPr>
          <w:rFonts w:ascii="Arial" w:hAnsi="Arial" w:cs="Arial"/>
          <w:lang w:val="en-US"/>
        </w:rPr>
        <w:t xml:space="preserve"> and Malvern Hill</w:t>
      </w:r>
      <w:r w:rsidR="00607844" w:rsidRPr="002D2BA2">
        <w:rPr>
          <w:rFonts w:ascii="Arial" w:hAnsi="Arial" w:cs="Arial"/>
          <w:lang w:val="en-US"/>
        </w:rPr>
        <w:t>s.</w:t>
      </w:r>
      <w:r w:rsidRPr="002D2BA2">
        <w:rPr>
          <w:rFonts w:ascii="Arial" w:hAnsi="Arial" w:cs="Arial"/>
          <w:lang w:val="en-US"/>
        </w:rPr>
        <w:t xml:space="preserve"> These cover 3 Parliamentary constituencies- Redditch, Droitwich and Evesham and West Worcestershire </w:t>
      </w:r>
      <w:proofErr w:type="gramStart"/>
      <w:r w:rsidRPr="002D2BA2">
        <w:rPr>
          <w:rFonts w:ascii="Arial" w:hAnsi="Arial" w:cs="Arial"/>
          <w:lang w:val="en-US"/>
        </w:rPr>
        <w:t>itself</w:t>
      </w:r>
      <w:proofErr w:type="gramEnd"/>
      <w:r w:rsidRPr="002D2BA2">
        <w:rPr>
          <w:rFonts w:ascii="Arial" w:hAnsi="Arial" w:cs="Arial"/>
          <w:lang w:val="en-US"/>
        </w:rPr>
        <w:t xml:space="preserve">. </w:t>
      </w:r>
      <w:r w:rsidR="00607844" w:rsidRPr="002D2BA2">
        <w:rPr>
          <w:rFonts w:ascii="Arial" w:hAnsi="Arial" w:cs="Arial"/>
          <w:lang w:val="en-US"/>
        </w:rPr>
        <w:t xml:space="preserve">Only the last is </w:t>
      </w:r>
      <w:proofErr w:type="gramStart"/>
      <w:r w:rsidR="00607844" w:rsidRPr="002D2BA2">
        <w:rPr>
          <w:rFonts w:ascii="Arial" w:hAnsi="Arial" w:cs="Arial"/>
          <w:lang w:val="en-US"/>
        </w:rPr>
        <w:t>a target</w:t>
      </w:r>
      <w:proofErr w:type="gramEnd"/>
      <w:r w:rsidR="00607844" w:rsidRPr="002D2BA2">
        <w:rPr>
          <w:rFonts w:ascii="Arial" w:hAnsi="Arial" w:cs="Arial"/>
          <w:lang w:val="en-US"/>
        </w:rPr>
        <w:t xml:space="preserve"> seat.</w:t>
      </w:r>
    </w:p>
    <w:p w14:paraId="5C22EE58" w14:textId="3DECE41C" w:rsidR="00E308C7" w:rsidRPr="002D2BA2" w:rsidRDefault="00E308C7" w:rsidP="00E308C7">
      <w:pPr>
        <w:pStyle w:val="Body"/>
        <w:rPr>
          <w:rFonts w:ascii="Arial" w:eastAsia="Times New Roman" w:hAnsi="Arial" w:cs="Arial"/>
        </w:rPr>
      </w:pPr>
      <w:r w:rsidRPr="002D2BA2">
        <w:rPr>
          <w:rFonts w:ascii="Arial" w:hAnsi="Arial" w:cs="Arial"/>
          <w:lang w:val="en-US"/>
        </w:rPr>
        <w:t xml:space="preserve">West </w:t>
      </w:r>
      <w:r w:rsidR="002D2BA2" w:rsidRPr="002D2BA2">
        <w:rPr>
          <w:rFonts w:ascii="Arial" w:hAnsi="Arial" w:cs="Arial"/>
          <w:lang w:val="en-US"/>
        </w:rPr>
        <w:t>Worcestershire includes</w:t>
      </w:r>
      <w:r w:rsidRPr="002D2BA2">
        <w:rPr>
          <w:rFonts w:ascii="Arial" w:hAnsi="Arial" w:cs="Arial"/>
          <w:lang w:val="en-US"/>
        </w:rPr>
        <w:t xml:space="preserve"> the whole of the Malvern Hills District Council (MHDC) area (mostly situated to the west of the River Severn) along with 5 wards in </w:t>
      </w:r>
      <w:proofErr w:type="spellStart"/>
      <w:r w:rsidRPr="002D2BA2">
        <w:rPr>
          <w:rFonts w:ascii="Arial" w:hAnsi="Arial" w:cs="Arial"/>
          <w:lang w:val="en-US"/>
        </w:rPr>
        <w:t>Wychavon</w:t>
      </w:r>
      <w:proofErr w:type="spellEnd"/>
      <w:r w:rsidRPr="002D2BA2">
        <w:rPr>
          <w:rFonts w:ascii="Arial" w:hAnsi="Arial" w:cs="Arial"/>
          <w:lang w:val="en-US"/>
        </w:rPr>
        <w:t xml:space="preserve"> District Council (WDC). This includes Pershore town where there have been LD </w:t>
      </w:r>
      <w:r w:rsidR="002D2BA2" w:rsidRPr="002D2BA2">
        <w:rPr>
          <w:rFonts w:ascii="Arial" w:hAnsi="Arial" w:cs="Arial"/>
          <w:lang w:val="en-US"/>
        </w:rPr>
        <w:t>councilors</w:t>
      </w:r>
      <w:r w:rsidRPr="002D2BA2">
        <w:rPr>
          <w:rFonts w:ascii="Arial" w:hAnsi="Arial" w:cs="Arial"/>
          <w:lang w:val="en-US"/>
        </w:rPr>
        <w:t xml:space="preserve"> for many years. </w:t>
      </w:r>
      <w:proofErr w:type="gramStart"/>
      <w:r w:rsidRPr="002D2BA2">
        <w:rPr>
          <w:rFonts w:ascii="Arial" w:hAnsi="Arial" w:cs="Arial"/>
          <w:lang w:val="en-US"/>
        </w:rPr>
        <w:t>All of</w:t>
      </w:r>
      <w:proofErr w:type="gramEnd"/>
      <w:r w:rsidRPr="002D2BA2">
        <w:rPr>
          <w:rFonts w:ascii="Arial" w:hAnsi="Arial" w:cs="Arial"/>
          <w:lang w:val="en-US"/>
        </w:rPr>
        <w:t xml:space="preserve"> the WDC wards within the Constituency are to the east of the Severn which is a significant physical divide in the Constituency with only 4 crossing points along the 16 mile stretch of river. (The remaining </w:t>
      </w:r>
      <w:proofErr w:type="gramStart"/>
      <w:r w:rsidRPr="002D2BA2">
        <w:rPr>
          <w:rFonts w:ascii="Arial" w:hAnsi="Arial" w:cs="Arial"/>
          <w:lang w:val="en-US"/>
        </w:rPr>
        <w:t>wards</w:t>
      </w:r>
      <w:proofErr w:type="gramEnd"/>
      <w:r w:rsidRPr="002D2BA2">
        <w:rPr>
          <w:rFonts w:ascii="Arial" w:hAnsi="Arial" w:cs="Arial"/>
          <w:lang w:val="en-US"/>
        </w:rPr>
        <w:t xml:space="preserve"> of WDC fall within the adjacent Droitwich and Evesham Constituency). </w:t>
      </w:r>
    </w:p>
    <w:p w14:paraId="431E90E4" w14:textId="1E4B6AE7" w:rsidR="00E308C7" w:rsidRPr="002D2BA2" w:rsidRDefault="009A05C9" w:rsidP="00E308C7">
      <w:pPr>
        <w:pStyle w:val="Body"/>
        <w:rPr>
          <w:rFonts w:ascii="Arial" w:eastAsia="Times New Roman" w:hAnsi="Arial" w:cs="Arial"/>
        </w:rPr>
      </w:pPr>
      <w:r w:rsidRPr="002D2BA2">
        <w:rPr>
          <w:rFonts w:ascii="Arial" w:hAnsi="Arial" w:cs="Arial"/>
          <w:lang w:val="en-US"/>
        </w:rPr>
        <w:t xml:space="preserve">The 2024 General election </w:t>
      </w:r>
      <w:r w:rsidR="00607844" w:rsidRPr="002D2BA2">
        <w:rPr>
          <w:rFonts w:ascii="Arial" w:hAnsi="Arial" w:cs="Arial"/>
          <w:lang w:val="en-US"/>
        </w:rPr>
        <w:t xml:space="preserve">also </w:t>
      </w:r>
      <w:r w:rsidRPr="002D2BA2">
        <w:rPr>
          <w:rFonts w:ascii="Arial" w:hAnsi="Arial" w:cs="Arial"/>
          <w:lang w:val="en-US"/>
        </w:rPr>
        <w:t xml:space="preserve">lost the </w:t>
      </w:r>
      <w:proofErr w:type="gramStart"/>
      <w:r w:rsidRPr="002D2BA2">
        <w:rPr>
          <w:rFonts w:ascii="Arial" w:hAnsi="Arial" w:cs="Arial"/>
          <w:lang w:val="en-US"/>
        </w:rPr>
        <w:t>Tories</w:t>
      </w:r>
      <w:proofErr w:type="gramEnd"/>
      <w:r w:rsidRPr="002D2BA2">
        <w:rPr>
          <w:rFonts w:ascii="Arial" w:hAnsi="Arial" w:cs="Arial"/>
          <w:lang w:val="en-US"/>
        </w:rPr>
        <w:t xml:space="preserve"> their parliamentary stranglehold on the county with </w:t>
      </w:r>
      <w:proofErr w:type="spellStart"/>
      <w:r w:rsidRPr="002D2BA2">
        <w:rPr>
          <w:rFonts w:ascii="Arial" w:hAnsi="Arial" w:cs="Arial"/>
          <w:lang w:val="en-US"/>
        </w:rPr>
        <w:t>Labour</w:t>
      </w:r>
      <w:proofErr w:type="spellEnd"/>
      <w:r w:rsidRPr="002D2BA2">
        <w:rPr>
          <w:rFonts w:ascii="Arial" w:hAnsi="Arial" w:cs="Arial"/>
          <w:lang w:val="en-US"/>
        </w:rPr>
        <w:t xml:space="preserve"> MPs elected </w:t>
      </w:r>
      <w:r w:rsidR="002D2BA2" w:rsidRPr="002D2BA2">
        <w:rPr>
          <w:rFonts w:ascii="Arial" w:hAnsi="Arial" w:cs="Arial"/>
          <w:lang w:val="en-US"/>
        </w:rPr>
        <w:t>in Redditch</w:t>
      </w:r>
      <w:r w:rsidRPr="002D2BA2">
        <w:rPr>
          <w:rFonts w:ascii="Arial" w:hAnsi="Arial" w:cs="Arial"/>
          <w:lang w:val="en-US"/>
        </w:rPr>
        <w:t xml:space="preserve"> and Worcester</w:t>
      </w:r>
      <w:r w:rsidR="002D2BA2">
        <w:rPr>
          <w:rFonts w:ascii="Arial" w:hAnsi="Arial" w:cs="Arial"/>
          <w:lang w:val="en-US"/>
        </w:rPr>
        <w:t xml:space="preserve">. </w:t>
      </w:r>
      <w:r w:rsidR="00DC3390" w:rsidRPr="002D2BA2">
        <w:rPr>
          <w:rFonts w:ascii="Arial" w:hAnsi="Arial" w:cs="Arial"/>
          <w:lang w:val="en-US"/>
        </w:rPr>
        <w:t xml:space="preserve">In 2024, </w:t>
      </w:r>
      <w:r w:rsidRPr="002D2BA2">
        <w:rPr>
          <w:rFonts w:ascii="Arial" w:hAnsi="Arial" w:cs="Arial"/>
          <w:lang w:val="en-US"/>
        </w:rPr>
        <w:t xml:space="preserve">West Worcestershire was the only constituency </w:t>
      </w:r>
      <w:r w:rsidR="00DC3390" w:rsidRPr="002D2BA2">
        <w:rPr>
          <w:rFonts w:ascii="Arial" w:hAnsi="Arial" w:cs="Arial"/>
          <w:lang w:val="en-US"/>
        </w:rPr>
        <w:t xml:space="preserve">in the </w:t>
      </w:r>
      <w:proofErr w:type="gramStart"/>
      <w:r w:rsidR="00DC3390" w:rsidRPr="002D2BA2">
        <w:rPr>
          <w:rFonts w:ascii="Arial" w:hAnsi="Arial" w:cs="Arial"/>
          <w:lang w:val="en-US"/>
        </w:rPr>
        <w:t>county</w:t>
      </w:r>
      <w:proofErr w:type="gramEnd"/>
      <w:r w:rsidR="00DC3390" w:rsidRPr="002D2BA2">
        <w:rPr>
          <w:rFonts w:ascii="Arial" w:hAnsi="Arial" w:cs="Arial"/>
          <w:lang w:val="en-US"/>
        </w:rPr>
        <w:t xml:space="preserve"> </w:t>
      </w:r>
      <w:r w:rsidRPr="002D2BA2">
        <w:rPr>
          <w:rFonts w:ascii="Arial" w:hAnsi="Arial" w:cs="Arial"/>
          <w:lang w:val="en-US"/>
        </w:rPr>
        <w:t>where the Lib Dems came second</w:t>
      </w:r>
      <w:r w:rsidR="00DC3390" w:rsidRPr="002D2BA2">
        <w:rPr>
          <w:rFonts w:ascii="Arial" w:hAnsi="Arial" w:cs="Arial"/>
          <w:lang w:val="en-US"/>
        </w:rPr>
        <w:t>, reducing the Tories 24,000 majority in 2019 to 6500.</w:t>
      </w:r>
    </w:p>
    <w:p w14:paraId="06A95C63" w14:textId="6ACC2CCB" w:rsidR="00E308C7" w:rsidRDefault="00E308C7" w:rsidP="00E308C7">
      <w:pPr>
        <w:pStyle w:val="Body"/>
        <w:rPr>
          <w:rFonts w:ascii="Times New Roman" w:hAnsi="Times New Roman"/>
          <w:b/>
          <w:bCs/>
          <w:sz w:val="24"/>
          <w:szCs w:val="24"/>
          <w:lang w:val="en-US"/>
        </w:rPr>
      </w:pPr>
      <w:r>
        <w:rPr>
          <w:rFonts w:ascii="Times New Roman" w:hAnsi="Times New Roman"/>
          <w:b/>
          <w:bCs/>
          <w:sz w:val="24"/>
          <w:szCs w:val="24"/>
          <w:lang w:val="en-US"/>
        </w:rPr>
        <w:t xml:space="preserve">Election History </w:t>
      </w:r>
      <w:r w:rsidR="00D171A6">
        <w:rPr>
          <w:rFonts w:ascii="Times New Roman" w:hAnsi="Times New Roman"/>
          <w:b/>
          <w:bCs/>
          <w:sz w:val="24"/>
          <w:szCs w:val="24"/>
          <w:lang w:val="en-US"/>
        </w:rPr>
        <w:t xml:space="preserve">2024 </w:t>
      </w:r>
      <w:r w:rsidR="00607844">
        <w:rPr>
          <w:rFonts w:ascii="Times New Roman" w:hAnsi="Times New Roman"/>
          <w:b/>
          <w:bCs/>
          <w:sz w:val="24"/>
          <w:szCs w:val="24"/>
          <w:lang w:val="en-US"/>
        </w:rPr>
        <w:t>and change on 2019 result</w:t>
      </w:r>
    </w:p>
    <w:tbl>
      <w:tblPr>
        <w:tblStyle w:val="GridTable1Light1"/>
        <w:tblW w:w="9186" w:type="dxa"/>
        <w:tblInd w:w="-147" w:type="dxa"/>
        <w:tblLayout w:type="fixed"/>
        <w:tblLook w:val="04A0" w:firstRow="1" w:lastRow="0" w:firstColumn="1" w:lastColumn="0" w:noHBand="0" w:noVBand="1"/>
      </w:tblPr>
      <w:tblGrid>
        <w:gridCol w:w="2326"/>
        <w:gridCol w:w="339"/>
        <w:gridCol w:w="991"/>
        <w:gridCol w:w="30"/>
        <w:gridCol w:w="1843"/>
        <w:gridCol w:w="34"/>
        <w:gridCol w:w="1908"/>
        <w:gridCol w:w="42"/>
        <w:gridCol w:w="1334"/>
        <w:gridCol w:w="339"/>
      </w:tblGrid>
      <w:tr w:rsidR="00D171A6" w14:paraId="06E4E68C" w14:textId="77777777" w:rsidTr="0060784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26" w:type="dxa"/>
          </w:tcPr>
          <w:p w14:paraId="3291B025" w14:textId="77777777" w:rsidR="00D171A6" w:rsidRPr="006A52EA" w:rsidRDefault="00D171A6" w:rsidP="000935C9">
            <w:pPr>
              <w:rPr>
                <w:b w:val="0"/>
                <w:bCs w:val="0"/>
              </w:rPr>
            </w:pPr>
            <w:r w:rsidRPr="006A52EA">
              <w:rPr>
                <w:b w:val="0"/>
                <w:bCs w:val="0"/>
              </w:rPr>
              <w:t>Candidate</w:t>
            </w:r>
          </w:p>
        </w:tc>
        <w:tc>
          <w:tcPr>
            <w:tcW w:w="339" w:type="dxa"/>
          </w:tcPr>
          <w:p w14:paraId="1A1F3EF4" w14:textId="77777777" w:rsidR="00D171A6" w:rsidRPr="006A52EA" w:rsidRDefault="00D171A6" w:rsidP="000935C9">
            <w:pPr>
              <w:cnfStyle w:val="100000000000" w:firstRow="1" w:lastRow="0" w:firstColumn="0" w:lastColumn="0" w:oddVBand="0" w:evenVBand="0" w:oddHBand="0" w:evenHBand="0" w:firstRowFirstColumn="0" w:firstRowLastColumn="0" w:lastRowFirstColumn="0" w:lastRowLastColumn="0"/>
              <w:rPr>
                <w:b w:val="0"/>
                <w:bCs w:val="0"/>
              </w:rPr>
            </w:pPr>
          </w:p>
        </w:tc>
        <w:tc>
          <w:tcPr>
            <w:tcW w:w="991" w:type="dxa"/>
          </w:tcPr>
          <w:p w14:paraId="3BBEE35E" w14:textId="77777777" w:rsidR="00D171A6" w:rsidRPr="006A52EA" w:rsidRDefault="00D171A6" w:rsidP="000935C9">
            <w:pPr>
              <w:cnfStyle w:val="100000000000" w:firstRow="1" w:lastRow="0" w:firstColumn="0" w:lastColumn="0" w:oddVBand="0" w:evenVBand="0" w:oddHBand="0" w:evenHBand="0" w:firstRowFirstColumn="0" w:firstRowLastColumn="0" w:lastRowFirstColumn="0" w:lastRowLastColumn="0"/>
              <w:rPr>
                <w:b w:val="0"/>
                <w:bCs w:val="0"/>
              </w:rPr>
            </w:pPr>
            <w:r w:rsidRPr="006A52EA">
              <w:rPr>
                <w:b w:val="0"/>
                <w:bCs w:val="0"/>
              </w:rPr>
              <w:t>Party</w:t>
            </w:r>
          </w:p>
        </w:tc>
        <w:tc>
          <w:tcPr>
            <w:tcW w:w="1907" w:type="dxa"/>
            <w:gridSpan w:val="3"/>
          </w:tcPr>
          <w:p w14:paraId="252566FD" w14:textId="77777777" w:rsidR="00D171A6" w:rsidRPr="006A52EA" w:rsidRDefault="00D171A6" w:rsidP="000935C9">
            <w:pPr>
              <w:cnfStyle w:val="100000000000" w:firstRow="1" w:lastRow="0" w:firstColumn="0" w:lastColumn="0" w:oddVBand="0" w:evenVBand="0" w:oddHBand="0" w:evenHBand="0" w:firstRowFirstColumn="0" w:firstRowLastColumn="0" w:lastRowFirstColumn="0" w:lastRowLastColumn="0"/>
              <w:rPr>
                <w:b w:val="0"/>
                <w:bCs w:val="0"/>
              </w:rPr>
            </w:pPr>
            <w:r w:rsidRPr="006A52EA">
              <w:rPr>
                <w:b w:val="0"/>
                <w:bCs w:val="0"/>
              </w:rPr>
              <w:t>Votes</w:t>
            </w:r>
          </w:p>
        </w:tc>
        <w:tc>
          <w:tcPr>
            <w:tcW w:w="1908" w:type="dxa"/>
          </w:tcPr>
          <w:p w14:paraId="26ECC995" w14:textId="77777777" w:rsidR="00D171A6" w:rsidRPr="006A52EA" w:rsidRDefault="00D171A6" w:rsidP="000935C9">
            <w:pPr>
              <w:cnfStyle w:val="100000000000" w:firstRow="1" w:lastRow="0" w:firstColumn="0" w:lastColumn="0" w:oddVBand="0" w:evenVBand="0" w:oddHBand="0" w:evenHBand="0" w:firstRowFirstColumn="0" w:firstRowLastColumn="0" w:lastRowFirstColumn="0" w:lastRowLastColumn="0"/>
              <w:rPr>
                <w:b w:val="0"/>
                <w:bCs w:val="0"/>
              </w:rPr>
            </w:pPr>
            <w:r w:rsidRPr="006A52EA">
              <w:rPr>
                <w:b w:val="0"/>
                <w:bCs w:val="0"/>
              </w:rPr>
              <w:t>Vote (%)</w:t>
            </w:r>
          </w:p>
        </w:tc>
        <w:tc>
          <w:tcPr>
            <w:tcW w:w="1715" w:type="dxa"/>
            <w:gridSpan w:val="3"/>
          </w:tcPr>
          <w:p w14:paraId="64FE3284" w14:textId="77777777" w:rsidR="00D171A6" w:rsidRPr="006A52EA" w:rsidRDefault="00D171A6" w:rsidP="000935C9">
            <w:pPr>
              <w:cnfStyle w:val="100000000000" w:firstRow="1" w:lastRow="0" w:firstColumn="0" w:lastColumn="0" w:oddVBand="0" w:evenVBand="0" w:oddHBand="0" w:evenHBand="0" w:firstRowFirstColumn="0" w:firstRowLastColumn="0" w:lastRowFirstColumn="0" w:lastRowLastColumn="0"/>
              <w:rPr>
                <w:b w:val="0"/>
                <w:bCs w:val="0"/>
              </w:rPr>
            </w:pPr>
            <w:r w:rsidRPr="006A52EA">
              <w:rPr>
                <w:b w:val="0"/>
                <w:bCs w:val="0"/>
              </w:rPr>
              <w:t>Change (%)</w:t>
            </w:r>
          </w:p>
        </w:tc>
      </w:tr>
      <w:tr w:rsidR="00D171A6" w14:paraId="1E40FFD0" w14:textId="77777777" w:rsidTr="00607844">
        <w:trPr>
          <w:trHeight w:val="20"/>
        </w:trPr>
        <w:tc>
          <w:tcPr>
            <w:cnfStyle w:val="001000000000" w:firstRow="0" w:lastRow="0" w:firstColumn="1" w:lastColumn="0" w:oddVBand="0" w:evenVBand="0" w:oddHBand="0" w:evenHBand="0" w:firstRowFirstColumn="0" w:firstRowLastColumn="0" w:lastRowFirstColumn="0" w:lastRowLastColumn="0"/>
            <w:tcW w:w="2326" w:type="dxa"/>
          </w:tcPr>
          <w:p w14:paraId="166D2E40" w14:textId="77777777" w:rsidR="00D171A6" w:rsidRPr="006A52EA" w:rsidRDefault="00D171A6" w:rsidP="000935C9">
            <w:r w:rsidRPr="006A52EA">
              <w:t>Harriett Baldwin</w:t>
            </w:r>
          </w:p>
        </w:tc>
        <w:tc>
          <w:tcPr>
            <w:tcW w:w="339" w:type="dxa"/>
          </w:tcPr>
          <w:p w14:paraId="75941939" w14:textId="77777777" w:rsidR="00D171A6" w:rsidRPr="006A52EA" w:rsidRDefault="00D171A6" w:rsidP="000935C9">
            <w:pPr>
              <w:shd w:val="clear" w:color="auto" w:fill="00B0F0"/>
              <w:cnfStyle w:val="000000000000" w:firstRow="0" w:lastRow="0" w:firstColumn="0" w:lastColumn="0" w:oddVBand="0" w:evenVBand="0" w:oddHBand="0" w:evenHBand="0" w:firstRowFirstColumn="0" w:firstRowLastColumn="0" w:lastRowFirstColumn="0" w:lastRowLastColumn="0"/>
            </w:pPr>
            <w:r>
              <w:t xml:space="preserve"> </w:t>
            </w:r>
          </w:p>
        </w:tc>
        <w:tc>
          <w:tcPr>
            <w:tcW w:w="991" w:type="dxa"/>
          </w:tcPr>
          <w:p w14:paraId="4D98A6F4"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r w:rsidRPr="006A52EA">
              <w:t>Con</w:t>
            </w:r>
          </w:p>
        </w:tc>
        <w:tc>
          <w:tcPr>
            <w:tcW w:w="1907" w:type="dxa"/>
            <w:gridSpan w:val="3"/>
          </w:tcPr>
          <w:p w14:paraId="7449B33B" w14:textId="4A50956A"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r>
              <w:t>19783</w:t>
            </w:r>
          </w:p>
        </w:tc>
        <w:tc>
          <w:tcPr>
            <w:tcW w:w="1908" w:type="dxa"/>
          </w:tcPr>
          <w:p w14:paraId="4A6DE168" w14:textId="6C84B9CC"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r>
              <w:t>36.2</w:t>
            </w:r>
          </w:p>
        </w:tc>
        <w:tc>
          <w:tcPr>
            <w:tcW w:w="1715" w:type="dxa"/>
            <w:gridSpan w:val="3"/>
          </w:tcPr>
          <w:p w14:paraId="746D4019" w14:textId="2A7211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r w:rsidRPr="006A52EA">
              <w:t>-</w:t>
            </w:r>
            <w:r>
              <w:t>24.5</w:t>
            </w:r>
          </w:p>
        </w:tc>
      </w:tr>
      <w:tr w:rsidR="00D171A6" w:rsidRPr="006A52EA" w14:paraId="2EB69A42" w14:textId="77777777" w:rsidTr="00607844">
        <w:trPr>
          <w:trHeight w:val="20"/>
        </w:trPr>
        <w:tc>
          <w:tcPr>
            <w:cnfStyle w:val="001000000000" w:firstRow="0" w:lastRow="0" w:firstColumn="1" w:lastColumn="0" w:oddVBand="0" w:evenVBand="0" w:oddHBand="0" w:evenHBand="0" w:firstRowFirstColumn="0" w:firstRowLastColumn="0" w:lastRowFirstColumn="0" w:lastRowLastColumn="0"/>
            <w:tcW w:w="2326" w:type="dxa"/>
          </w:tcPr>
          <w:p w14:paraId="3EA28470" w14:textId="61A3DAC1" w:rsidR="00D171A6" w:rsidRPr="006A52EA" w:rsidRDefault="00D171A6" w:rsidP="000935C9">
            <w:r>
              <w:t>Dan Boatright- Greene</w:t>
            </w:r>
          </w:p>
        </w:tc>
        <w:tc>
          <w:tcPr>
            <w:tcW w:w="339" w:type="dxa"/>
          </w:tcPr>
          <w:p w14:paraId="7BBF872A" w14:textId="77777777" w:rsidR="00D171A6" w:rsidRPr="006A52EA" w:rsidRDefault="00D171A6" w:rsidP="000935C9">
            <w:pPr>
              <w:shd w:val="clear" w:color="auto" w:fill="FFC000"/>
              <w:cnfStyle w:val="000000000000" w:firstRow="0" w:lastRow="0" w:firstColumn="0" w:lastColumn="0" w:oddVBand="0" w:evenVBand="0" w:oddHBand="0" w:evenHBand="0" w:firstRowFirstColumn="0" w:firstRowLastColumn="0" w:lastRowFirstColumn="0" w:lastRowLastColumn="0"/>
            </w:pPr>
          </w:p>
        </w:tc>
        <w:tc>
          <w:tcPr>
            <w:tcW w:w="991" w:type="dxa"/>
          </w:tcPr>
          <w:p w14:paraId="7DB14539"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r w:rsidRPr="006A52EA">
              <w:t>LD</w:t>
            </w:r>
          </w:p>
        </w:tc>
        <w:tc>
          <w:tcPr>
            <w:tcW w:w="1907" w:type="dxa"/>
            <w:gridSpan w:val="3"/>
          </w:tcPr>
          <w:p w14:paraId="14B99C5D" w14:textId="1CC18115"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r>
              <w:t>13236</w:t>
            </w:r>
          </w:p>
        </w:tc>
        <w:tc>
          <w:tcPr>
            <w:tcW w:w="1908" w:type="dxa"/>
          </w:tcPr>
          <w:p w14:paraId="2FB04A9E" w14:textId="38EBABB5" w:rsidR="00D171A6" w:rsidRPr="006A52EA" w:rsidRDefault="008E49DC" w:rsidP="000935C9">
            <w:pPr>
              <w:cnfStyle w:val="000000000000" w:firstRow="0" w:lastRow="0" w:firstColumn="0" w:lastColumn="0" w:oddVBand="0" w:evenVBand="0" w:oddHBand="0" w:evenHBand="0" w:firstRowFirstColumn="0" w:firstRowLastColumn="0" w:lastRowFirstColumn="0" w:lastRowLastColumn="0"/>
            </w:pPr>
            <w:r>
              <w:t>24.2</w:t>
            </w:r>
          </w:p>
        </w:tc>
        <w:tc>
          <w:tcPr>
            <w:tcW w:w="1715" w:type="dxa"/>
            <w:gridSpan w:val="3"/>
          </w:tcPr>
          <w:p w14:paraId="192B5708" w14:textId="658ACC10" w:rsidR="00D171A6" w:rsidRPr="006A52EA" w:rsidRDefault="008E49DC" w:rsidP="000935C9">
            <w:pPr>
              <w:cnfStyle w:val="000000000000" w:firstRow="0" w:lastRow="0" w:firstColumn="0" w:lastColumn="0" w:oddVBand="0" w:evenVBand="0" w:oddHBand="0" w:evenHBand="0" w:firstRowFirstColumn="0" w:firstRowLastColumn="0" w:lastRowFirstColumn="0" w:lastRowLastColumn="0"/>
            </w:pPr>
            <w:r>
              <w:t>6.1</w:t>
            </w:r>
          </w:p>
        </w:tc>
      </w:tr>
      <w:tr w:rsidR="00D171A6" w14:paraId="3C2A4AEA" w14:textId="77777777" w:rsidTr="00607844">
        <w:trPr>
          <w:trHeight w:val="20"/>
        </w:trPr>
        <w:tc>
          <w:tcPr>
            <w:cnfStyle w:val="001000000000" w:firstRow="0" w:lastRow="0" w:firstColumn="1" w:lastColumn="0" w:oddVBand="0" w:evenVBand="0" w:oddHBand="0" w:evenHBand="0" w:firstRowFirstColumn="0" w:firstRowLastColumn="0" w:lastRowFirstColumn="0" w:lastRowLastColumn="0"/>
            <w:tcW w:w="2326" w:type="dxa"/>
          </w:tcPr>
          <w:p w14:paraId="2E48B357" w14:textId="41345F1A" w:rsidR="00D171A6" w:rsidRPr="006A52EA" w:rsidRDefault="008E49DC" w:rsidP="000935C9">
            <w:proofErr w:type="spellStart"/>
            <w:r>
              <w:t>Harroon</w:t>
            </w:r>
            <w:proofErr w:type="spellEnd"/>
            <w:r>
              <w:t>, Kash</w:t>
            </w:r>
          </w:p>
        </w:tc>
        <w:tc>
          <w:tcPr>
            <w:tcW w:w="339" w:type="dxa"/>
          </w:tcPr>
          <w:p w14:paraId="3614D085" w14:textId="77777777" w:rsidR="00D171A6" w:rsidRPr="006A52EA" w:rsidRDefault="00D171A6" w:rsidP="000935C9">
            <w:pPr>
              <w:shd w:val="clear" w:color="auto" w:fill="FF0000"/>
              <w:cnfStyle w:val="000000000000" w:firstRow="0" w:lastRow="0" w:firstColumn="0" w:lastColumn="0" w:oddVBand="0" w:evenVBand="0" w:oddHBand="0" w:evenHBand="0" w:firstRowFirstColumn="0" w:firstRowLastColumn="0" w:lastRowFirstColumn="0" w:lastRowLastColumn="0"/>
            </w:pPr>
          </w:p>
        </w:tc>
        <w:tc>
          <w:tcPr>
            <w:tcW w:w="991" w:type="dxa"/>
          </w:tcPr>
          <w:p w14:paraId="579055D5" w14:textId="614C286F"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c>
          <w:tcPr>
            <w:tcW w:w="1907" w:type="dxa"/>
            <w:gridSpan w:val="3"/>
          </w:tcPr>
          <w:p w14:paraId="5739AC36" w14:textId="74418677" w:rsidR="00D171A6" w:rsidRPr="006A52EA" w:rsidRDefault="008E49DC" w:rsidP="000935C9">
            <w:pPr>
              <w:cnfStyle w:val="000000000000" w:firstRow="0" w:lastRow="0" w:firstColumn="0" w:lastColumn="0" w:oddVBand="0" w:evenVBand="0" w:oddHBand="0" w:evenHBand="0" w:firstRowFirstColumn="0" w:firstRowLastColumn="0" w:lastRowFirstColumn="0" w:lastRowLastColumn="0"/>
            </w:pPr>
            <w:r>
              <w:t>8332</w:t>
            </w:r>
          </w:p>
        </w:tc>
        <w:tc>
          <w:tcPr>
            <w:tcW w:w="1908" w:type="dxa"/>
          </w:tcPr>
          <w:p w14:paraId="5A9079AB" w14:textId="6F81ACAF" w:rsidR="00D171A6" w:rsidRPr="006A52EA" w:rsidRDefault="008E49DC" w:rsidP="000935C9">
            <w:pPr>
              <w:cnfStyle w:val="000000000000" w:firstRow="0" w:lastRow="0" w:firstColumn="0" w:lastColumn="0" w:oddVBand="0" w:evenVBand="0" w:oddHBand="0" w:evenHBand="0" w:firstRowFirstColumn="0" w:firstRowLastColumn="0" w:lastRowFirstColumn="0" w:lastRowLastColumn="0"/>
            </w:pPr>
            <w:r>
              <w:t>15.2</w:t>
            </w:r>
          </w:p>
        </w:tc>
        <w:tc>
          <w:tcPr>
            <w:tcW w:w="1715" w:type="dxa"/>
            <w:gridSpan w:val="3"/>
          </w:tcPr>
          <w:p w14:paraId="73987E18" w14:textId="72592EAD" w:rsidR="00D171A6" w:rsidRPr="006A52EA" w:rsidRDefault="008E49DC" w:rsidP="000935C9">
            <w:pPr>
              <w:cnfStyle w:val="000000000000" w:firstRow="0" w:lastRow="0" w:firstColumn="0" w:lastColumn="0" w:oddVBand="0" w:evenVBand="0" w:oddHBand="0" w:evenHBand="0" w:firstRowFirstColumn="0" w:firstRowLastColumn="0" w:lastRowFirstColumn="0" w:lastRowLastColumn="0"/>
            </w:pPr>
            <w:r>
              <w:t>-1.3</w:t>
            </w:r>
          </w:p>
        </w:tc>
      </w:tr>
      <w:tr w:rsidR="008E49DC" w14:paraId="033E919F" w14:textId="77777777" w:rsidTr="00607844">
        <w:trPr>
          <w:gridAfter w:val="1"/>
          <w:wAfter w:w="339" w:type="dxa"/>
          <w:trHeight w:val="20"/>
        </w:trPr>
        <w:tc>
          <w:tcPr>
            <w:cnfStyle w:val="001000000000" w:firstRow="0" w:lastRow="0" w:firstColumn="1" w:lastColumn="0" w:oddVBand="0" w:evenVBand="0" w:oddHBand="0" w:evenHBand="0" w:firstRowFirstColumn="0" w:firstRowLastColumn="0" w:lastRowFirstColumn="0" w:lastRowLastColumn="0"/>
            <w:tcW w:w="2326" w:type="dxa"/>
          </w:tcPr>
          <w:p w14:paraId="36320272" w14:textId="2B3C0C3E" w:rsidR="008E49DC" w:rsidRDefault="008E49DC" w:rsidP="000935C9">
            <w:r>
              <w:t xml:space="preserve">Edmondson, </w:t>
            </w:r>
            <w:proofErr w:type="spellStart"/>
            <w:r>
              <w:t>Chriatopher</w:t>
            </w:r>
            <w:proofErr w:type="spellEnd"/>
          </w:p>
        </w:tc>
        <w:tc>
          <w:tcPr>
            <w:tcW w:w="1360" w:type="dxa"/>
            <w:gridSpan w:val="3"/>
          </w:tcPr>
          <w:p w14:paraId="59681FBD" w14:textId="1D8554F5" w:rsidR="008E49DC" w:rsidRPr="006A52EA" w:rsidRDefault="008E49DC" w:rsidP="000935C9">
            <w:pPr>
              <w:cnfStyle w:val="000000000000" w:firstRow="0" w:lastRow="0" w:firstColumn="0" w:lastColumn="0" w:oddVBand="0" w:evenVBand="0" w:oddHBand="0" w:evenHBand="0" w:firstRowFirstColumn="0" w:firstRowLastColumn="0" w:lastRowFirstColumn="0" w:lastRowLastColumn="0"/>
            </w:pPr>
            <w:r>
              <w:t xml:space="preserve">          RUK</w:t>
            </w:r>
          </w:p>
        </w:tc>
        <w:tc>
          <w:tcPr>
            <w:tcW w:w="1843" w:type="dxa"/>
          </w:tcPr>
          <w:p w14:paraId="0A9672A6" w14:textId="6620F0B9" w:rsidR="008E49DC" w:rsidRDefault="008E49DC" w:rsidP="000935C9">
            <w:pPr>
              <w:cnfStyle w:val="000000000000" w:firstRow="0" w:lastRow="0" w:firstColumn="0" w:lastColumn="0" w:oddVBand="0" w:evenVBand="0" w:oddHBand="0" w:evenHBand="0" w:firstRowFirstColumn="0" w:firstRowLastColumn="0" w:lastRowFirstColumn="0" w:lastRowLastColumn="0"/>
            </w:pPr>
            <w:r>
              <w:t>7902</w:t>
            </w:r>
          </w:p>
        </w:tc>
        <w:tc>
          <w:tcPr>
            <w:tcW w:w="1984" w:type="dxa"/>
            <w:gridSpan w:val="3"/>
          </w:tcPr>
          <w:p w14:paraId="48B90DBD" w14:textId="758CA9A7" w:rsidR="008E49DC" w:rsidRDefault="003F26B4" w:rsidP="000935C9">
            <w:pPr>
              <w:cnfStyle w:val="000000000000" w:firstRow="0" w:lastRow="0" w:firstColumn="0" w:lastColumn="0" w:oddVBand="0" w:evenVBand="0" w:oddHBand="0" w:evenHBand="0" w:firstRowFirstColumn="0" w:firstRowLastColumn="0" w:lastRowFirstColumn="0" w:lastRowLastColumn="0"/>
            </w:pPr>
            <w:r>
              <w:t>14.4</w:t>
            </w:r>
          </w:p>
        </w:tc>
        <w:tc>
          <w:tcPr>
            <w:tcW w:w="1334" w:type="dxa"/>
          </w:tcPr>
          <w:p w14:paraId="7E50F7C7" w14:textId="77777777" w:rsidR="008E49DC" w:rsidRDefault="008E49DC" w:rsidP="000935C9">
            <w:pPr>
              <w:cnfStyle w:val="000000000000" w:firstRow="0" w:lastRow="0" w:firstColumn="0" w:lastColumn="0" w:oddVBand="0" w:evenVBand="0" w:oddHBand="0" w:evenHBand="0" w:firstRowFirstColumn="0" w:firstRowLastColumn="0" w:lastRowFirstColumn="0" w:lastRowLastColumn="0"/>
            </w:pPr>
          </w:p>
        </w:tc>
      </w:tr>
      <w:tr w:rsidR="008E49DC" w14:paraId="7D352F2C" w14:textId="77777777" w:rsidTr="00607844">
        <w:trPr>
          <w:trHeight w:val="20"/>
        </w:trPr>
        <w:tc>
          <w:tcPr>
            <w:cnfStyle w:val="001000000000" w:firstRow="0" w:lastRow="0" w:firstColumn="1" w:lastColumn="0" w:oddVBand="0" w:evenVBand="0" w:oddHBand="0" w:evenHBand="0" w:firstRowFirstColumn="0" w:firstRowLastColumn="0" w:lastRowFirstColumn="0" w:lastRowLastColumn="0"/>
            <w:tcW w:w="2326" w:type="dxa"/>
          </w:tcPr>
          <w:p w14:paraId="410E2793" w14:textId="33AD42CE" w:rsidR="008E49DC" w:rsidRPr="006A52EA" w:rsidRDefault="008E49DC" w:rsidP="000935C9">
            <w:r>
              <w:t>McVey, Natalie</w:t>
            </w:r>
          </w:p>
        </w:tc>
        <w:tc>
          <w:tcPr>
            <w:tcW w:w="339" w:type="dxa"/>
          </w:tcPr>
          <w:p w14:paraId="5711153B" w14:textId="77777777" w:rsidR="008E49DC" w:rsidRPr="00607844" w:rsidRDefault="008E49DC" w:rsidP="000935C9">
            <w:pPr>
              <w:shd w:val="clear" w:color="auto" w:fill="00B050"/>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991" w:type="dxa"/>
          </w:tcPr>
          <w:p w14:paraId="456868AD" w14:textId="0E509A58" w:rsidR="008E49DC" w:rsidRPr="006A52EA" w:rsidRDefault="008E49DC" w:rsidP="000935C9">
            <w:pPr>
              <w:cnfStyle w:val="000000000000" w:firstRow="0" w:lastRow="0" w:firstColumn="0" w:lastColumn="0" w:oddVBand="0" w:evenVBand="0" w:oddHBand="0" w:evenHBand="0" w:firstRowFirstColumn="0" w:firstRowLastColumn="0" w:lastRowFirstColumn="0" w:lastRowLastColumn="0"/>
            </w:pPr>
            <w:r>
              <w:t>Green</w:t>
            </w:r>
          </w:p>
        </w:tc>
        <w:tc>
          <w:tcPr>
            <w:tcW w:w="1907" w:type="dxa"/>
            <w:gridSpan w:val="3"/>
          </w:tcPr>
          <w:p w14:paraId="5184926F" w14:textId="04A7985F" w:rsidR="008E49DC" w:rsidRPr="006A52EA" w:rsidRDefault="008E49DC" w:rsidP="000935C9">
            <w:pPr>
              <w:cnfStyle w:val="000000000000" w:firstRow="0" w:lastRow="0" w:firstColumn="0" w:lastColumn="0" w:oddVBand="0" w:evenVBand="0" w:oddHBand="0" w:evenHBand="0" w:firstRowFirstColumn="0" w:firstRowLastColumn="0" w:lastRowFirstColumn="0" w:lastRowLastColumn="0"/>
            </w:pPr>
            <w:r>
              <w:t>5068</w:t>
            </w:r>
          </w:p>
        </w:tc>
        <w:tc>
          <w:tcPr>
            <w:tcW w:w="1908" w:type="dxa"/>
          </w:tcPr>
          <w:p w14:paraId="65F28124" w14:textId="72E15A61" w:rsidR="008E49DC" w:rsidRPr="006A52EA" w:rsidRDefault="008E49DC" w:rsidP="000935C9">
            <w:pPr>
              <w:cnfStyle w:val="000000000000" w:firstRow="0" w:lastRow="0" w:firstColumn="0" w:lastColumn="0" w:oddVBand="0" w:evenVBand="0" w:oddHBand="0" w:evenHBand="0" w:firstRowFirstColumn="0" w:firstRowLastColumn="0" w:lastRowFirstColumn="0" w:lastRowLastColumn="0"/>
            </w:pPr>
            <w:r>
              <w:t>9.3</w:t>
            </w:r>
          </w:p>
        </w:tc>
        <w:tc>
          <w:tcPr>
            <w:tcW w:w="1715" w:type="dxa"/>
            <w:gridSpan w:val="3"/>
          </w:tcPr>
          <w:p w14:paraId="23513399" w14:textId="314D6EF7" w:rsidR="008E49DC" w:rsidRPr="006A52EA" w:rsidRDefault="008E49DC" w:rsidP="000935C9">
            <w:pPr>
              <w:cnfStyle w:val="000000000000" w:firstRow="0" w:lastRow="0" w:firstColumn="0" w:lastColumn="0" w:oddVBand="0" w:evenVBand="0" w:oddHBand="0" w:evenHBand="0" w:firstRowFirstColumn="0" w:firstRowLastColumn="0" w:lastRowFirstColumn="0" w:lastRowLastColumn="0"/>
            </w:pPr>
            <w:r>
              <w:t>4.5</w:t>
            </w:r>
          </w:p>
        </w:tc>
      </w:tr>
      <w:tr w:rsidR="00D171A6" w14:paraId="555B704C" w14:textId="77777777" w:rsidTr="00607844">
        <w:trPr>
          <w:trHeight w:val="20"/>
        </w:trPr>
        <w:tc>
          <w:tcPr>
            <w:cnfStyle w:val="001000000000" w:firstRow="0" w:lastRow="0" w:firstColumn="1" w:lastColumn="0" w:oddVBand="0" w:evenVBand="0" w:oddHBand="0" w:evenHBand="0" w:firstRowFirstColumn="0" w:firstRowLastColumn="0" w:lastRowFirstColumn="0" w:lastRowLastColumn="0"/>
            <w:tcW w:w="2326" w:type="dxa"/>
          </w:tcPr>
          <w:p w14:paraId="3D88D7F0" w14:textId="18E8B0E1" w:rsidR="00D171A6" w:rsidRPr="006A52EA" w:rsidRDefault="00D171A6" w:rsidP="000935C9"/>
        </w:tc>
        <w:tc>
          <w:tcPr>
            <w:tcW w:w="339" w:type="dxa"/>
          </w:tcPr>
          <w:p w14:paraId="45D0DF5D" w14:textId="77777777" w:rsidR="00D171A6" w:rsidRPr="00607844" w:rsidRDefault="00D171A6" w:rsidP="000935C9">
            <w:pPr>
              <w:shd w:val="clear" w:color="auto" w:fill="00B050"/>
              <w:cnfStyle w:val="000000000000" w:firstRow="0" w:lastRow="0" w:firstColumn="0" w:lastColumn="0" w:oddVBand="0" w:evenVBand="0" w:oddHBand="0" w:evenHBand="0" w:firstRowFirstColumn="0" w:firstRowLastColumn="0" w:lastRowFirstColumn="0" w:lastRowLastColumn="0"/>
            </w:pPr>
          </w:p>
        </w:tc>
        <w:tc>
          <w:tcPr>
            <w:tcW w:w="991" w:type="dxa"/>
          </w:tcPr>
          <w:p w14:paraId="7915D011" w14:textId="1092CCFA"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c>
          <w:tcPr>
            <w:tcW w:w="1907" w:type="dxa"/>
            <w:gridSpan w:val="3"/>
          </w:tcPr>
          <w:p w14:paraId="54DC21D9" w14:textId="650BCBB5"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c>
          <w:tcPr>
            <w:tcW w:w="1908" w:type="dxa"/>
          </w:tcPr>
          <w:p w14:paraId="1C0B5D79" w14:textId="4B53B321"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c>
          <w:tcPr>
            <w:tcW w:w="1715" w:type="dxa"/>
            <w:gridSpan w:val="3"/>
          </w:tcPr>
          <w:p w14:paraId="7B0DA40D" w14:textId="41B802E4"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r>
      <w:tr w:rsidR="00D171A6" w14:paraId="732C2339" w14:textId="77777777" w:rsidTr="002D2BA2">
        <w:trPr>
          <w:trHeight w:val="70"/>
        </w:trPr>
        <w:tc>
          <w:tcPr>
            <w:cnfStyle w:val="001000000000" w:firstRow="0" w:lastRow="0" w:firstColumn="1" w:lastColumn="0" w:oddVBand="0" w:evenVBand="0" w:oddHBand="0" w:evenHBand="0" w:firstRowFirstColumn="0" w:firstRowLastColumn="0" w:lastRowFirstColumn="0" w:lastRowLastColumn="0"/>
            <w:tcW w:w="2326" w:type="dxa"/>
          </w:tcPr>
          <w:p w14:paraId="2FEFEAE7" w14:textId="77777777" w:rsidR="00D171A6" w:rsidRPr="006A52EA" w:rsidRDefault="00D171A6" w:rsidP="000935C9"/>
        </w:tc>
        <w:tc>
          <w:tcPr>
            <w:tcW w:w="339" w:type="dxa"/>
          </w:tcPr>
          <w:p w14:paraId="22136AD9" w14:textId="77777777" w:rsidR="00D171A6" w:rsidRPr="00607844" w:rsidRDefault="00D171A6" w:rsidP="000935C9">
            <w:pPr>
              <w:cnfStyle w:val="000000000000" w:firstRow="0" w:lastRow="0" w:firstColumn="0" w:lastColumn="0" w:oddVBand="0" w:evenVBand="0" w:oddHBand="0" w:evenHBand="0" w:firstRowFirstColumn="0" w:firstRowLastColumn="0" w:lastRowFirstColumn="0" w:lastRowLastColumn="0"/>
            </w:pPr>
          </w:p>
        </w:tc>
        <w:tc>
          <w:tcPr>
            <w:tcW w:w="991" w:type="dxa"/>
          </w:tcPr>
          <w:p w14:paraId="5DF6D2E2"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c>
          <w:tcPr>
            <w:tcW w:w="1907" w:type="dxa"/>
            <w:gridSpan w:val="3"/>
          </w:tcPr>
          <w:p w14:paraId="61050FF3"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c>
          <w:tcPr>
            <w:tcW w:w="1908" w:type="dxa"/>
          </w:tcPr>
          <w:p w14:paraId="1A41D40B"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c>
          <w:tcPr>
            <w:tcW w:w="1715" w:type="dxa"/>
            <w:gridSpan w:val="3"/>
          </w:tcPr>
          <w:p w14:paraId="6A7059A6"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r>
      <w:tr w:rsidR="00D171A6" w14:paraId="10903B05" w14:textId="77777777" w:rsidTr="00607844">
        <w:trPr>
          <w:trHeight w:val="20"/>
        </w:trPr>
        <w:tc>
          <w:tcPr>
            <w:cnfStyle w:val="001000000000" w:firstRow="0" w:lastRow="0" w:firstColumn="1" w:lastColumn="0" w:oddVBand="0" w:evenVBand="0" w:oddHBand="0" w:evenHBand="0" w:firstRowFirstColumn="0" w:firstRowLastColumn="0" w:lastRowFirstColumn="0" w:lastRowLastColumn="0"/>
            <w:tcW w:w="2326" w:type="dxa"/>
          </w:tcPr>
          <w:p w14:paraId="7F502D73" w14:textId="77777777" w:rsidR="00D171A6" w:rsidRPr="006A52EA" w:rsidRDefault="00D171A6" w:rsidP="000935C9"/>
        </w:tc>
        <w:tc>
          <w:tcPr>
            <w:tcW w:w="339" w:type="dxa"/>
          </w:tcPr>
          <w:p w14:paraId="41EC9CC6"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c>
          <w:tcPr>
            <w:tcW w:w="991" w:type="dxa"/>
          </w:tcPr>
          <w:p w14:paraId="2D47257B"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c>
          <w:tcPr>
            <w:tcW w:w="1907" w:type="dxa"/>
            <w:gridSpan w:val="3"/>
          </w:tcPr>
          <w:p w14:paraId="1D75B973"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c>
          <w:tcPr>
            <w:tcW w:w="1908" w:type="dxa"/>
          </w:tcPr>
          <w:p w14:paraId="48583B7B"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c>
          <w:tcPr>
            <w:tcW w:w="1715" w:type="dxa"/>
            <w:gridSpan w:val="3"/>
          </w:tcPr>
          <w:p w14:paraId="7BEEBB31"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r>
      <w:tr w:rsidR="00D171A6" w14:paraId="79C44C38" w14:textId="77777777" w:rsidTr="00607844">
        <w:trPr>
          <w:trHeight w:val="20"/>
        </w:trPr>
        <w:tc>
          <w:tcPr>
            <w:cnfStyle w:val="001000000000" w:firstRow="0" w:lastRow="0" w:firstColumn="1" w:lastColumn="0" w:oddVBand="0" w:evenVBand="0" w:oddHBand="0" w:evenHBand="0" w:firstRowFirstColumn="0" w:firstRowLastColumn="0" w:lastRowFirstColumn="0" w:lastRowLastColumn="0"/>
            <w:tcW w:w="2326" w:type="dxa"/>
          </w:tcPr>
          <w:p w14:paraId="0834D7CE" w14:textId="77777777" w:rsidR="00D171A6" w:rsidRPr="006A52EA" w:rsidRDefault="00D171A6" w:rsidP="000935C9">
            <w:r w:rsidRPr="006A52EA">
              <w:t>Conservative majority</w:t>
            </w:r>
          </w:p>
        </w:tc>
        <w:tc>
          <w:tcPr>
            <w:tcW w:w="339" w:type="dxa"/>
          </w:tcPr>
          <w:p w14:paraId="6E47BB05"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c>
          <w:tcPr>
            <w:tcW w:w="991" w:type="dxa"/>
          </w:tcPr>
          <w:p w14:paraId="50DEB011"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c>
          <w:tcPr>
            <w:tcW w:w="1907" w:type="dxa"/>
            <w:gridSpan w:val="3"/>
          </w:tcPr>
          <w:p w14:paraId="0A1562C2" w14:textId="43176F6E"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r>
              <w:t>6547</w:t>
            </w:r>
          </w:p>
        </w:tc>
        <w:tc>
          <w:tcPr>
            <w:tcW w:w="1908" w:type="dxa"/>
          </w:tcPr>
          <w:p w14:paraId="717A5323"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r w:rsidRPr="006A52EA">
              <w:t>42.6</w:t>
            </w:r>
          </w:p>
        </w:tc>
        <w:tc>
          <w:tcPr>
            <w:tcW w:w="1715" w:type="dxa"/>
            <w:gridSpan w:val="3"/>
          </w:tcPr>
          <w:p w14:paraId="7CD45B6C"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r w:rsidRPr="006A52EA">
              <w:t>4.8</w:t>
            </w:r>
          </w:p>
        </w:tc>
      </w:tr>
      <w:tr w:rsidR="00D171A6" w14:paraId="4BAE00E0" w14:textId="77777777" w:rsidTr="00607844">
        <w:trPr>
          <w:trHeight w:val="20"/>
        </w:trPr>
        <w:tc>
          <w:tcPr>
            <w:cnfStyle w:val="001000000000" w:firstRow="0" w:lastRow="0" w:firstColumn="1" w:lastColumn="0" w:oddVBand="0" w:evenVBand="0" w:oddHBand="0" w:evenHBand="0" w:firstRowFirstColumn="0" w:firstRowLastColumn="0" w:lastRowFirstColumn="0" w:lastRowLastColumn="0"/>
            <w:tcW w:w="2326" w:type="dxa"/>
          </w:tcPr>
          <w:p w14:paraId="7AAD08A3" w14:textId="77777777" w:rsidR="00D171A6" w:rsidRPr="006A52EA" w:rsidRDefault="00D171A6" w:rsidP="000935C9">
            <w:pPr>
              <w:rPr>
                <w:color w:val="7030A0"/>
              </w:rPr>
            </w:pPr>
            <w:r w:rsidRPr="006A52EA">
              <w:rPr>
                <w:color w:val="7030A0"/>
              </w:rPr>
              <w:t>Turnout</w:t>
            </w:r>
          </w:p>
        </w:tc>
        <w:tc>
          <w:tcPr>
            <w:tcW w:w="339" w:type="dxa"/>
          </w:tcPr>
          <w:p w14:paraId="5B313EA3" w14:textId="77777777" w:rsidR="00D171A6" w:rsidRPr="006A52EA" w:rsidRDefault="00D171A6" w:rsidP="000935C9">
            <w:pPr>
              <w:shd w:val="clear" w:color="auto" w:fill="7030A0"/>
              <w:cnfStyle w:val="000000000000" w:firstRow="0" w:lastRow="0" w:firstColumn="0" w:lastColumn="0" w:oddVBand="0" w:evenVBand="0" w:oddHBand="0" w:evenHBand="0" w:firstRowFirstColumn="0" w:firstRowLastColumn="0" w:lastRowFirstColumn="0" w:lastRowLastColumn="0"/>
              <w:rPr>
                <w:color w:val="7030A0"/>
              </w:rPr>
            </w:pPr>
          </w:p>
        </w:tc>
        <w:tc>
          <w:tcPr>
            <w:tcW w:w="991" w:type="dxa"/>
          </w:tcPr>
          <w:p w14:paraId="0B3CE2F0"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rPr>
                <w:color w:val="7030A0"/>
              </w:rPr>
            </w:pPr>
          </w:p>
        </w:tc>
        <w:tc>
          <w:tcPr>
            <w:tcW w:w="1907" w:type="dxa"/>
            <w:gridSpan w:val="3"/>
          </w:tcPr>
          <w:p w14:paraId="39DABDFF"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rPr>
                <w:color w:val="7030A0"/>
              </w:rPr>
            </w:pPr>
            <w:r w:rsidRPr="006A52EA">
              <w:rPr>
                <w:color w:val="7030A0"/>
              </w:rPr>
              <w:t>57,530</w:t>
            </w:r>
          </w:p>
        </w:tc>
        <w:tc>
          <w:tcPr>
            <w:tcW w:w="1908" w:type="dxa"/>
          </w:tcPr>
          <w:p w14:paraId="17B7AAF1"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rPr>
                <w:color w:val="7030A0"/>
              </w:rPr>
            </w:pPr>
            <w:r w:rsidRPr="006A52EA">
              <w:rPr>
                <w:color w:val="7030A0"/>
              </w:rPr>
              <w:t>75.4</w:t>
            </w:r>
          </w:p>
        </w:tc>
        <w:tc>
          <w:tcPr>
            <w:tcW w:w="1715" w:type="dxa"/>
            <w:gridSpan w:val="3"/>
          </w:tcPr>
          <w:p w14:paraId="7C25A814"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rPr>
                <w:color w:val="7030A0"/>
              </w:rPr>
            </w:pPr>
            <w:r w:rsidRPr="006A52EA">
              <w:rPr>
                <w:color w:val="7030A0"/>
              </w:rPr>
              <w:t>-0.5</w:t>
            </w:r>
          </w:p>
        </w:tc>
      </w:tr>
      <w:tr w:rsidR="00D171A6" w14:paraId="7277CFE8" w14:textId="77777777" w:rsidTr="00607844">
        <w:trPr>
          <w:trHeight w:val="20"/>
        </w:trPr>
        <w:tc>
          <w:tcPr>
            <w:cnfStyle w:val="001000000000" w:firstRow="0" w:lastRow="0" w:firstColumn="1" w:lastColumn="0" w:oddVBand="0" w:evenVBand="0" w:oddHBand="0" w:evenHBand="0" w:firstRowFirstColumn="0" w:firstRowLastColumn="0" w:lastRowFirstColumn="0" w:lastRowLastColumn="0"/>
            <w:tcW w:w="2326" w:type="dxa"/>
          </w:tcPr>
          <w:p w14:paraId="6D6463B8" w14:textId="77777777" w:rsidR="00D171A6" w:rsidRPr="006A52EA" w:rsidRDefault="00D171A6" w:rsidP="000935C9">
            <w:r w:rsidRPr="006A52EA">
              <w:lastRenderedPageBreak/>
              <w:t>Registered Electors</w:t>
            </w:r>
          </w:p>
        </w:tc>
        <w:tc>
          <w:tcPr>
            <w:tcW w:w="339" w:type="dxa"/>
          </w:tcPr>
          <w:p w14:paraId="3F527B96"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c>
          <w:tcPr>
            <w:tcW w:w="991" w:type="dxa"/>
          </w:tcPr>
          <w:p w14:paraId="5A5BF924"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r w:rsidRPr="006A52EA">
              <w:t>76,267</w:t>
            </w:r>
          </w:p>
        </w:tc>
        <w:tc>
          <w:tcPr>
            <w:tcW w:w="1907" w:type="dxa"/>
            <w:gridSpan w:val="3"/>
          </w:tcPr>
          <w:p w14:paraId="1571B724"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c>
          <w:tcPr>
            <w:tcW w:w="1908" w:type="dxa"/>
          </w:tcPr>
          <w:p w14:paraId="468BAA7B"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c>
          <w:tcPr>
            <w:tcW w:w="1715" w:type="dxa"/>
            <w:gridSpan w:val="3"/>
          </w:tcPr>
          <w:p w14:paraId="771818AE"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r>
      <w:tr w:rsidR="00D171A6" w14:paraId="22DEC8DA" w14:textId="77777777" w:rsidTr="00607844">
        <w:trPr>
          <w:trHeight w:val="20"/>
        </w:trPr>
        <w:tc>
          <w:tcPr>
            <w:cnfStyle w:val="001000000000" w:firstRow="0" w:lastRow="0" w:firstColumn="1" w:lastColumn="0" w:oddVBand="0" w:evenVBand="0" w:oddHBand="0" w:evenHBand="0" w:firstRowFirstColumn="0" w:firstRowLastColumn="0" w:lastRowFirstColumn="0" w:lastRowLastColumn="0"/>
            <w:tcW w:w="2326" w:type="dxa"/>
          </w:tcPr>
          <w:p w14:paraId="796FEB7E" w14:textId="77777777" w:rsidR="00D171A6" w:rsidRPr="006A52EA" w:rsidRDefault="00D171A6" w:rsidP="000935C9"/>
        </w:tc>
        <w:tc>
          <w:tcPr>
            <w:tcW w:w="339" w:type="dxa"/>
          </w:tcPr>
          <w:p w14:paraId="55AA367C"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c>
          <w:tcPr>
            <w:tcW w:w="991" w:type="dxa"/>
          </w:tcPr>
          <w:p w14:paraId="7DF91AAB"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c>
          <w:tcPr>
            <w:tcW w:w="1907" w:type="dxa"/>
            <w:gridSpan w:val="3"/>
          </w:tcPr>
          <w:p w14:paraId="58811A57"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c>
          <w:tcPr>
            <w:tcW w:w="1908" w:type="dxa"/>
          </w:tcPr>
          <w:p w14:paraId="6BDC5E22"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c>
          <w:tcPr>
            <w:tcW w:w="1715" w:type="dxa"/>
            <w:gridSpan w:val="3"/>
          </w:tcPr>
          <w:p w14:paraId="00143917" w14:textId="77777777" w:rsidR="00D171A6" w:rsidRPr="006A52EA" w:rsidRDefault="00D171A6" w:rsidP="000935C9">
            <w:pPr>
              <w:cnfStyle w:val="000000000000" w:firstRow="0" w:lastRow="0" w:firstColumn="0" w:lastColumn="0" w:oddVBand="0" w:evenVBand="0" w:oddHBand="0" w:evenHBand="0" w:firstRowFirstColumn="0" w:firstRowLastColumn="0" w:lastRowFirstColumn="0" w:lastRowLastColumn="0"/>
            </w:pPr>
          </w:p>
        </w:tc>
      </w:tr>
    </w:tbl>
    <w:p w14:paraId="337E8146" w14:textId="77777777" w:rsidR="00E308C7" w:rsidRDefault="00E308C7" w:rsidP="00E308C7">
      <w:pPr>
        <w:pStyle w:val="Body"/>
        <w:widowControl w:val="0"/>
        <w:spacing w:after="0" w:line="240" w:lineRule="auto"/>
        <w:outlineLvl w:val="2"/>
        <w:rPr>
          <w:rFonts w:ascii="Helvetica" w:eastAsia="Helvetica" w:hAnsi="Helvetica" w:cs="Helvetica"/>
          <w:b/>
          <w:bCs/>
          <w:color w:val="333333"/>
          <w:sz w:val="30"/>
          <w:szCs w:val="30"/>
          <w:u w:color="333333"/>
        </w:rPr>
      </w:pPr>
    </w:p>
    <w:p w14:paraId="13632F1A" w14:textId="77777777" w:rsidR="00607844" w:rsidRDefault="00607844" w:rsidP="00E308C7">
      <w:pPr>
        <w:pStyle w:val="Body"/>
        <w:widowControl w:val="0"/>
        <w:spacing w:after="0" w:line="240" w:lineRule="auto"/>
        <w:outlineLvl w:val="2"/>
        <w:rPr>
          <w:rFonts w:ascii="Helvetica" w:eastAsia="Helvetica" w:hAnsi="Helvetica" w:cs="Helvetica"/>
          <w:b/>
          <w:bCs/>
          <w:color w:val="333333"/>
          <w:sz w:val="30"/>
          <w:szCs w:val="30"/>
          <w:u w:color="333333"/>
        </w:rPr>
      </w:pPr>
    </w:p>
    <w:p w14:paraId="0C318810" w14:textId="6DEBCDBF" w:rsidR="00607844" w:rsidRDefault="002D2BA2" w:rsidP="00E308C7">
      <w:pPr>
        <w:pStyle w:val="Body"/>
        <w:widowControl w:val="0"/>
        <w:spacing w:after="0" w:line="240" w:lineRule="auto"/>
        <w:outlineLvl w:val="2"/>
        <w:rPr>
          <w:rFonts w:ascii="Helvetica" w:eastAsia="Helvetica" w:hAnsi="Helvetica" w:cs="Helvetica"/>
          <w:b/>
          <w:bCs/>
          <w:color w:val="333333"/>
          <w:sz w:val="30"/>
          <w:szCs w:val="30"/>
          <w:u w:color="333333"/>
        </w:rPr>
      </w:pPr>
      <w:r>
        <w:rPr>
          <w:rFonts w:ascii="Helvetica" w:eastAsia="Helvetica" w:hAnsi="Helvetica" w:cs="Helvetica"/>
          <w:b/>
          <w:bCs/>
          <w:color w:val="333333"/>
          <w:sz w:val="30"/>
          <w:szCs w:val="30"/>
          <w:u w:color="333333"/>
        </w:rPr>
        <w:t>Results from 2019</w:t>
      </w:r>
      <w:r w:rsidR="0006333D">
        <w:rPr>
          <w:rFonts w:ascii="Helvetica" w:eastAsia="Helvetica" w:hAnsi="Helvetica" w:cs="Helvetica"/>
          <w:b/>
          <w:bCs/>
          <w:color w:val="333333"/>
          <w:sz w:val="30"/>
          <w:szCs w:val="30"/>
          <w:u w:color="333333"/>
        </w:rPr>
        <w:t xml:space="preserve"> General election</w:t>
      </w:r>
    </w:p>
    <w:tbl>
      <w:tblPr>
        <w:tblStyle w:val="GridTable1Light1"/>
        <w:tblW w:w="9039" w:type="dxa"/>
        <w:tblLayout w:type="fixed"/>
        <w:tblLook w:val="04A0" w:firstRow="1" w:lastRow="0" w:firstColumn="1" w:lastColumn="0" w:noHBand="0" w:noVBand="1"/>
      </w:tblPr>
      <w:tblGrid>
        <w:gridCol w:w="2179"/>
        <w:gridCol w:w="339"/>
        <w:gridCol w:w="991"/>
        <w:gridCol w:w="1907"/>
        <w:gridCol w:w="1908"/>
        <w:gridCol w:w="1715"/>
      </w:tblGrid>
      <w:tr w:rsidR="002D2BA2" w14:paraId="229E0BFD" w14:textId="77777777" w:rsidTr="00F62A6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79" w:type="dxa"/>
          </w:tcPr>
          <w:p w14:paraId="711A78BA" w14:textId="77777777" w:rsidR="002D2BA2" w:rsidRPr="006A52EA" w:rsidRDefault="002D2BA2" w:rsidP="00F62A62">
            <w:pPr>
              <w:rPr>
                <w:b w:val="0"/>
                <w:bCs w:val="0"/>
              </w:rPr>
            </w:pPr>
            <w:r w:rsidRPr="006A52EA">
              <w:rPr>
                <w:b w:val="0"/>
                <w:bCs w:val="0"/>
              </w:rPr>
              <w:t>Candidate</w:t>
            </w:r>
          </w:p>
        </w:tc>
        <w:tc>
          <w:tcPr>
            <w:tcW w:w="339" w:type="dxa"/>
          </w:tcPr>
          <w:p w14:paraId="1F965D1A" w14:textId="77777777" w:rsidR="002D2BA2" w:rsidRPr="006A52EA" w:rsidRDefault="002D2BA2" w:rsidP="00F62A62">
            <w:pPr>
              <w:cnfStyle w:val="100000000000" w:firstRow="1" w:lastRow="0" w:firstColumn="0" w:lastColumn="0" w:oddVBand="0" w:evenVBand="0" w:oddHBand="0" w:evenHBand="0" w:firstRowFirstColumn="0" w:firstRowLastColumn="0" w:lastRowFirstColumn="0" w:lastRowLastColumn="0"/>
              <w:rPr>
                <w:b w:val="0"/>
                <w:bCs w:val="0"/>
              </w:rPr>
            </w:pPr>
          </w:p>
        </w:tc>
        <w:tc>
          <w:tcPr>
            <w:tcW w:w="991" w:type="dxa"/>
          </w:tcPr>
          <w:p w14:paraId="667E66B7" w14:textId="77777777" w:rsidR="002D2BA2" w:rsidRPr="006A52EA" w:rsidRDefault="002D2BA2" w:rsidP="00F62A62">
            <w:pPr>
              <w:cnfStyle w:val="100000000000" w:firstRow="1" w:lastRow="0" w:firstColumn="0" w:lastColumn="0" w:oddVBand="0" w:evenVBand="0" w:oddHBand="0" w:evenHBand="0" w:firstRowFirstColumn="0" w:firstRowLastColumn="0" w:lastRowFirstColumn="0" w:lastRowLastColumn="0"/>
              <w:rPr>
                <w:b w:val="0"/>
                <w:bCs w:val="0"/>
              </w:rPr>
            </w:pPr>
            <w:r w:rsidRPr="006A52EA">
              <w:rPr>
                <w:b w:val="0"/>
                <w:bCs w:val="0"/>
              </w:rPr>
              <w:t>Party</w:t>
            </w:r>
          </w:p>
        </w:tc>
        <w:tc>
          <w:tcPr>
            <w:tcW w:w="1907" w:type="dxa"/>
          </w:tcPr>
          <w:p w14:paraId="1A376422" w14:textId="77777777" w:rsidR="002D2BA2" w:rsidRPr="006A52EA" w:rsidRDefault="002D2BA2" w:rsidP="00F62A62">
            <w:pPr>
              <w:cnfStyle w:val="100000000000" w:firstRow="1" w:lastRow="0" w:firstColumn="0" w:lastColumn="0" w:oddVBand="0" w:evenVBand="0" w:oddHBand="0" w:evenHBand="0" w:firstRowFirstColumn="0" w:firstRowLastColumn="0" w:lastRowFirstColumn="0" w:lastRowLastColumn="0"/>
              <w:rPr>
                <w:b w:val="0"/>
                <w:bCs w:val="0"/>
              </w:rPr>
            </w:pPr>
            <w:r w:rsidRPr="006A52EA">
              <w:rPr>
                <w:b w:val="0"/>
                <w:bCs w:val="0"/>
              </w:rPr>
              <w:t>Votes</w:t>
            </w:r>
          </w:p>
        </w:tc>
        <w:tc>
          <w:tcPr>
            <w:tcW w:w="1908" w:type="dxa"/>
          </w:tcPr>
          <w:p w14:paraId="5A09242C" w14:textId="77777777" w:rsidR="002D2BA2" w:rsidRPr="006A52EA" w:rsidRDefault="002D2BA2" w:rsidP="00F62A62">
            <w:pPr>
              <w:cnfStyle w:val="100000000000" w:firstRow="1" w:lastRow="0" w:firstColumn="0" w:lastColumn="0" w:oddVBand="0" w:evenVBand="0" w:oddHBand="0" w:evenHBand="0" w:firstRowFirstColumn="0" w:firstRowLastColumn="0" w:lastRowFirstColumn="0" w:lastRowLastColumn="0"/>
              <w:rPr>
                <w:b w:val="0"/>
                <w:bCs w:val="0"/>
              </w:rPr>
            </w:pPr>
            <w:r w:rsidRPr="006A52EA">
              <w:rPr>
                <w:b w:val="0"/>
                <w:bCs w:val="0"/>
              </w:rPr>
              <w:t>Vote (%)</w:t>
            </w:r>
          </w:p>
        </w:tc>
        <w:tc>
          <w:tcPr>
            <w:tcW w:w="1715" w:type="dxa"/>
          </w:tcPr>
          <w:p w14:paraId="2BBD9230" w14:textId="3F0C3C7C" w:rsidR="002D2BA2" w:rsidRPr="006A52EA" w:rsidRDefault="002D2BA2" w:rsidP="00F62A62">
            <w:pPr>
              <w:cnfStyle w:val="100000000000" w:firstRow="1" w:lastRow="0" w:firstColumn="0" w:lastColumn="0" w:oddVBand="0" w:evenVBand="0" w:oddHBand="0" w:evenHBand="0" w:firstRowFirstColumn="0" w:firstRowLastColumn="0" w:lastRowFirstColumn="0" w:lastRowLastColumn="0"/>
              <w:rPr>
                <w:b w:val="0"/>
                <w:bCs w:val="0"/>
              </w:rPr>
            </w:pPr>
            <w:r w:rsidRPr="006A52EA">
              <w:rPr>
                <w:b w:val="0"/>
                <w:bCs w:val="0"/>
              </w:rPr>
              <w:t>Change (</w:t>
            </w:r>
            <w:proofErr w:type="gramStart"/>
            <w:r w:rsidRPr="006A52EA">
              <w:rPr>
                <w:b w:val="0"/>
                <w:bCs w:val="0"/>
              </w:rPr>
              <w:t>%</w:t>
            </w:r>
            <w:r w:rsidR="00F139CA">
              <w:rPr>
                <w:b w:val="0"/>
                <w:bCs w:val="0"/>
              </w:rPr>
              <w:t xml:space="preserve"> </w:t>
            </w:r>
            <w:r w:rsidRPr="006A52EA">
              <w:rPr>
                <w:b w:val="0"/>
                <w:bCs w:val="0"/>
              </w:rPr>
              <w:t>)</w:t>
            </w:r>
            <w:r>
              <w:rPr>
                <w:b w:val="0"/>
                <w:bCs w:val="0"/>
              </w:rPr>
              <w:t>on</w:t>
            </w:r>
            <w:proofErr w:type="gramEnd"/>
            <w:r>
              <w:rPr>
                <w:b w:val="0"/>
                <w:bCs w:val="0"/>
              </w:rPr>
              <w:t xml:space="preserve"> 2017</w:t>
            </w:r>
          </w:p>
        </w:tc>
      </w:tr>
      <w:tr w:rsidR="002D2BA2" w14:paraId="206112D8" w14:textId="77777777" w:rsidTr="00F62A62">
        <w:trPr>
          <w:trHeight w:val="20"/>
        </w:trPr>
        <w:tc>
          <w:tcPr>
            <w:cnfStyle w:val="001000000000" w:firstRow="0" w:lastRow="0" w:firstColumn="1" w:lastColumn="0" w:oddVBand="0" w:evenVBand="0" w:oddHBand="0" w:evenHBand="0" w:firstRowFirstColumn="0" w:firstRowLastColumn="0" w:lastRowFirstColumn="0" w:lastRowLastColumn="0"/>
            <w:tcW w:w="2179" w:type="dxa"/>
          </w:tcPr>
          <w:p w14:paraId="243EA681" w14:textId="77777777" w:rsidR="002D2BA2" w:rsidRPr="006A52EA" w:rsidRDefault="002D2BA2" w:rsidP="00F62A62">
            <w:r w:rsidRPr="006A52EA">
              <w:t>Harriett Baldwin</w:t>
            </w:r>
          </w:p>
        </w:tc>
        <w:tc>
          <w:tcPr>
            <w:tcW w:w="339" w:type="dxa"/>
          </w:tcPr>
          <w:p w14:paraId="1286622E" w14:textId="77777777" w:rsidR="002D2BA2" w:rsidRPr="006A52EA" w:rsidRDefault="002D2BA2" w:rsidP="00F62A62">
            <w:pPr>
              <w:shd w:val="clear" w:color="auto" w:fill="00B0F0"/>
              <w:cnfStyle w:val="000000000000" w:firstRow="0" w:lastRow="0" w:firstColumn="0" w:lastColumn="0" w:oddVBand="0" w:evenVBand="0" w:oddHBand="0" w:evenHBand="0" w:firstRowFirstColumn="0" w:firstRowLastColumn="0" w:lastRowFirstColumn="0" w:lastRowLastColumn="0"/>
            </w:pPr>
            <w:r>
              <w:t xml:space="preserve"> </w:t>
            </w:r>
          </w:p>
        </w:tc>
        <w:tc>
          <w:tcPr>
            <w:tcW w:w="991" w:type="dxa"/>
          </w:tcPr>
          <w:p w14:paraId="487144D8"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r w:rsidRPr="006A52EA">
              <w:t>Con</w:t>
            </w:r>
          </w:p>
        </w:tc>
        <w:tc>
          <w:tcPr>
            <w:tcW w:w="1907" w:type="dxa"/>
          </w:tcPr>
          <w:p w14:paraId="3C6AECE8"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r w:rsidRPr="006A52EA">
              <w:t>34,909</w:t>
            </w:r>
          </w:p>
        </w:tc>
        <w:tc>
          <w:tcPr>
            <w:tcW w:w="1908" w:type="dxa"/>
          </w:tcPr>
          <w:p w14:paraId="6D0F6356"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r w:rsidRPr="006A52EA">
              <w:t>60.7</w:t>
            </w:r>
          </w:p>
        </w:tc>
        <w:tc>
          <w:tcPr>
            <w:tcW w:w="1715" w:type="dxa"/>
          </w:tcPr>
          <w:p w14:paraId="0262B908"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r w:rsidRPr="006A52EA">
              <w:t>-0.8</w:t>
            </w:r>
          </w:p>
        </w:tc>
      </w:tr>
      <w:tr w:rsidR="002D2BA2" w:rsidRPr="006A52EA" w14:paraId="4201E57D" w14:textId="77777777" w:rsidTr="00F62A62">
        <w:trPr>
          <w:trHeight w:val="20"/>
        </w:trPr>
        <w:tc>
          <w:tcPr>
            <w:cnfStyle w:val="001000000000" w:firstRow="0" w:lastRow="0" w:firstColumn="1" w:lastColumn="0" w:oddVBand="0" w:evenVBand="0" w:oddHBand="0" w:evenHBand="0" w:firstRowFirstColumn="0" w:firstRowLastColumn="0" w:lastRowFirstColumn="0" w:lastRowLastColumn="0"/>
            <w:tcW w:w="2179" w:type="dxa"/>
          </w:tcPr>
          <w:p w14:paraId="471C9F05" w14:textId="77777777" w:rsidR="002D2BA2" w:rsidRPr="006A52EA" w:rsidRDefault="002D2BA2" w:rsidP="00F62A62">
            <w:r w:rsidRPr="006A52EA">
              <w:t>Beverley Nielsen</w:t>
            </w:r>
          </w:p>
        </w:tc>
        <w:tc>
          <w:tcPr>
            <w:tcW w:w="339" w:type="dxa"/>
          </w:tcPr>
          <w:p w14:paraId="300D564A" w14:textId="77777777" w:rsidR="002D2BA2" w:rsidRPr="006A52EA" w:rsidRDefault="002D2BA2" w:rsidP="00F62A62">
            <w:pPr>
              <w:shd w:val="clear" w:color="auto" w:fill="FFC000"/>
              <w:cnfStyle w:val="000000000000" w:firstRow="0" w:lastRow="0" w:firstColumn="0" w:lastColumn="0" w:oddVBand="0" w:evenVBand="0" w:oddHBand="0" w:evenHBand="0" w:firstRowFirstColumn="0" w:firstRowLastColumn="0" w:lastRowFirstColumn="0" w:lastRowLastColumn="0"/>
            </w:pPr>
          </w:p>
        </w:tc>
        <w:tc>
          <w:tcPr>
            <w:tcW w:w="991" w:type="dxa"/>
          </w:tcPr>
          <w:p w14:paraId="0AB415B3"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r w:rsidRPr="006A52EA">
              <w:t>LD</w:t>
            </w:r>
          </w:p>
        </w:tc>
        <w:tc>
          <w:tcPr>
            <w:tcW w:w="1907" w:type="dxa"/>
          </w:tcPr>
          <w:p w14:paraId="39B12C13"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r w:rsidRPr="006A52EA">
              <w:t>10,410</w:t>
            </w:r>
          </w:p>
        </w:tc>
        <w:tc>
          <w:tcPr>
            <w:tcW w:w="1908" w:type="dxa"/>
          </w:tcPr>
          <w:p w14:paraId="5CF4A9A5"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r w:rsidRPr="006A52EA">
              <w:t>18.1</w:t>
            </w:r>
          </w:p>
        </w:tc>
        <w:tc>
          <w:tcPr>
            <w:tcW w:w="1715" w:type="dxa"/>
          </w:tcPr>
          <w:p w14:paraId="311D097E"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r w:rsidRPr="006A52EA">
              <w:t>8.7</w:t>
            </w:r>
          </w:p>
        </w:tc>
      </w:tr>
      <w:tr w:rsidR="002D2BA2" w14:paraId="31A0271F" w14:textId="77777777" w:rsidTr="00F62A62">
        <w:trPr>
          <w:trHeight w:val="20"/>
        </w:trPr>
        <w:tc>
          <w:tcPr>
            <w:cnfStyle w:val="001000000000" w:firstRow="0" w:lastRow="0" w:firstColumn="1" w:lastColumn="0" w:oddVBand="0" w:evenVBand="0" w:oddHBand="0" w:evenHBand="0" w:firstRowFirstColumn="0" w:firstRowLastColumn="0" w:lastRowFirstColumn="0" w:lastRowLastColumn="0"/>
            <w:tcW w:w="2179" w:type="dxa"/>
          </w:tcPr>
          <w:p w14:paraId="5DCDC785" w14:textId="77777777" w:rsidR="002D2BA2" w:rsidRPr="006A52EA" w:rsidRDefault="002D2BA2" w:rsidP="00F62A62">
            <w:r w:rsidRPr="006A52EA">
              <w:t>Samantha Charles</w:t>
            </w:r>
          </w:p>
        </w:tc>
        <w:tc>
          <w:tcPr>
            <w:tcW w:w="339" w:type="dxa"/>
          </w:tcPr>
          <w:p w14:paraId="3A6C34B9" w14:textId="77777777" w:rsidR="002D2BA2" w:rsidRPr="006A52EA" w:rsidRDefault="002D2BA2" w:rsidP="00F62A62">
            <w:pPr>
              <w:shd w:val="clear" w:color="auto" w:fill="FF0000"/>
              <w:cnfStyle w:val="000000000000" w:firstRow="0" w:lastRow="0" w:firstColumn="0" w:lastColumn="0" w:oddVBand="0" w:evenVBand="0" w:oddHBand="0" w:evenHBand="0" w:firstRowFirstColumn="0" w:firstRowLastColumn="0" w:lastRowFirstColumn="0" w:lastRowLastColumn="0"/>
            </w:pPr>
          </w:p>
        </w:tc>
        <w:tc>
          <w:tcPr>
            <w:tcW w:w="991" w:type="dxa"/>
          </w:tcPr>
          <w:p w14:paraId="642F7D43"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r w:rsidRPr="006A52EA">
              <w:t>Lab</w:t>
            </w:r>
          </w:p>
        </w:tc>
        <w:tc>
          <w:tcPr>
            <w:tcW w:w="1907" w:type="dxa"/>
          </w:tcPr>
          <w:p w14:paraId="0CE56E4D"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r w:rsidRPr="006A52EA">
              <w:t>9,496</w:t>
            </w:r>
          </w:p>
        </w:tc>
        <w:tc>
          <w:tcPr>
            <w:tcW w:w="1908" w:type="dxa"/>
          </w:tcPr>
          <w:p w14:paraId="58C53638"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r w:rsidRPr="006A52EA">
              <w:t>16.5</w:t>
            </w:r>
          </w:p>
        </w:tc>
        <w:tc>
          <w:tcPr>
            <w:tcW w:w="1715" w:type="dxa"/>
          </w:tcPr>
          <w:p w14:paraId="20BDEFAB"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r w:rsidRPr="006A52EA">
              <w:t>-7.2</w:t>
            </w:r>
          </w:p>
        </w:tc>
      </w:tr>
      <w:tr w:rsidR="002D2BA2" w14:paraId="0F771D5A" w14:textId="77777777" w:rsidTr="00F62A62">
        <w:trPr>
          <w:trHeight w:val="20"/>
        </w:trPr>
        <w:tc>
          <w:tcPr>
            <w:cnfStyle w:val="001000000000" w:firstRow="0" w:lastRow="0" w:firstColumn="1" w:lastColumn="0" w:oddVBand="0" w:evenVBand="0" w:oddHBand="0" w:evenHBand="0" w:firstRowFirstColumn="0" w:firstRowLastColumn="0" w:lastRowFirstColumn="0" w:lastRowLastColumn="0"/>
            <w:tcW w:w="2179" w:type="dxa"/>
          </w:tcPr>
          <w:p w14:paraId="6809AC59" w14:textId="77777777" w:rsidR="002D2BA2" w:rsidRPr="006A52EA" w:rsidRDefault="002D2BA2" w:rsidP="00F62A62">
            <w:r w:rsidRPr="006A52EA">
              <w:t>Martin Allen</w:t>
            </w:r>
          </w:p>
        </w:tc>
        <w:tc>
          <w:tcPr>
            <w:tcW w:w="339" w:type="dxa"/>
          </w:tcPr>
          <w:p w14:paraId="5625B53D" w14:textId="77777777" w:rsidR="002D2BA2" w:rsidRPr="006A52EA" w:rsidRDefault="002D2BA2" w:rsidP="00F62A62">
            <w:pPr>
              <w:shd w:val="clear" w:color="auto" w:fill="00B050"/>
              <w:cnfStyle w:val="000000000000" w:firstRow="0" w:lastRow="0" w:firstColumn="0" w:lastColumn="0" w:oddVBand="0" w:evenVBand="0" w:oddHBand="0" w:evenHBand="0" w:firstRowFirstColumn="0" w:firstRowLastColumn="0" w:lastRowFirstColumn="0" w:lastRowLastColumn="0"/>
            </w:pPr>
          </w:p>
        </w:tc>
        <w:tc>
          <w:tcPr>
            <w:tcW w:w="991" w:type="dxa"/>
          </w:tcPr>
          <w:p w14:paraId="7FA6B601"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r w:rsidRPr="006A52EA">
              <w:t>Green</w:t>
            </w:r>
          </w:p>
        </w:tc>
        <w:tc>
          <w:tcPr>
            <w:tcW w:w="1907" w:type="dxa"/>
          </w:tcPr>
          <w:p w14:paraId="39A14431"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r w:rsidRPr="006A52EA">
              <w:t>2,715</w:t>
            </w:r>
          </w:p>
        </w:tc>
        <w:tc>
          <w:tcPr>
            <w:tcW w:w="1908" w:type="dxa"/>
          </w:tcPr>
          <w:p w14:paraId="7AC1E124"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r w:rsidRPr="006A52EA">
              <w:t>4.7</w:t>
            </w:r>
          </w:p>
        </w:tc>
        <w:tc>
          <w:tcPr>
            <w:tcW w:w="1715" w:type="dxa"/>
          </w:tcPr>
          <w:p w14:paraId="7AE71E02"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r w:rsidRPr="006A52EA">
              <w:t>1.9</w:t>
            </w:r>
          </w:p>
        </w:tc>
      </w:tr>
      <w:tr w:rsidR="002D2BA2" w14:paraId="05E1033C" w14:textId="77777777" w:rsidTr="00F62A62">
        <w:trPr>
          <w:trHeight w:val="20"/>
        </w:trPr>
        <w:tc>
          <w:tcPr>
            <w:cnfStyle w:val="001000000000" w:firstRow="0" w:lastRow="0" w:firstColumn="1" w:lastColumn="0" w:oddVBand="0" w:evenVBand="0" w:oddHBand="0" w:evenHBand="0" w:firstRowFirstColumn="0" w:firstRowLastColumn="0" w:lastRowFirstColumn="0" w:lastRowLastColumn="0"/>
            <w:tcW w:w="2179" w:type="dxa"/>
          </w:tcPr>
          <w:p w14:paraId="67ADCB74" w14:textId="77777777" w:rsidR="002D2BA2" w:rsidRPr="006A52EA" w:rsidRDefault="002D2BA2" w:rsidP="00F62A62"/>
        </w:tc>
        <w:tc>
          <w:tcPr>
            <w:tcW w:w="339" w:type="dxa"/>
          </w:tcPr>
          <w:p w14:paraId="1162FF1B"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p>
        </w:tc>
        <w:tc>
          <w:tcPr>
            <w:tcW w:w="991" w:type="dxa"/>
          </w:tcPr>
          <w:p w14:paraId="1DE159BF"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p>
        </w:tc>
        <w:tc>
          <w:tcPr>
            <w:tcW w:w="1907" w:type="dxa"/>
          </w:tcPr>
          <w:p w14:paraId="693CAAEF"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p>
        </w:tc>
        <w:tc>
          <w:tcPr>
            <w:tcW w:w="1908" w:type="dxa"/>
          </w:tcPr>
          <w:p w14:paraId="577675A7"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p>
        </w:tc>
        <w:tc>
          <w:tcPr>
            <w:tcW w:w="1715" w:type="dxa"/>
          </w:tcPr>
          <w:p w14:paraId="768C77E8"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p>
        </w:tc>
      </w:tr>
      <w:tr w:rsidR="002D2BA2" w14:paraId="0260ECE4" w14:textId="77777777" w:rsidTr="00F62A62">
        <w:trPr>
          <w:trHeight w:val="20"/>
        </w:trPr>
        <w:tc>
          <w:tcPr>
            <w:cnfStyle w:val="001000000000" w:firstRow="0" w:lastRow="0" w:firstColumn="1" w:lastColumn="0" w:oddVBand="0" w:evenVBand="0" w:oddHBand="0" w:evenHBand="0" w:firstRowFirstColumn="0" w:firstRowLastColumn="0" w:lastRowFirstColumn="0" w:lastRowLastColumn="0"/>
            <w:tcW w:w="2179" w:type="dxa"/>
          </w:tcPr>
          <w:p w14:paraId="2445C354" w14:textId="77777777" w:rsidR="002D2BA2" w:rsidRPr="006A52EA" w:rsidRDefault="002D2BA2" w:rsidP="00F62A62"/>
        </w:tc>
        <w:tc>
          <w:tcPr>
            <w:tcW w:w="339" w:type="dxa"/>
          </w:tcPr>
          <w:p w14:paraId="23633FA4"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p>
        </w:tc>
        <w:tc>
          <w:tcPr>
            <w:tcW w:w="991" w:type="dxa"/>
          </w:tcPr>
          <w:p w14:paraId="318D2D0D"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p>
        </w:tc>
        <w:tc>
          <w:tcPr>
            <w:tcW w:w="1907" w:type="dxa"/>
          </w:tcPr>
          <w:p w14:paraId="10062797"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p>
        </w:tc>
        <w:tc>
          <w:tcPr>
            <w:tcW w:w="1908" w:type="dxa"/>
          </w:tcPr>
          <w:p w14:paraId="5729737E"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p>
        </w:tc>
        <w:tc>
          <w:tcPr>
            <w:tcW w:w="1715" w:type="dxa"/>
          </w:tcPr>
          <w:p w14:paraId="6C4085FB"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p>
        </w:tc>
      </w:tr>
      <w:tr w:rsidR="002D2BA2" w14:paraId="12B1CC81" w14:textId="77777777" w:rsidTr="00F62A62">
        <w:trPr>
          <w:trHeight w:val="20"/>
        </w:trPr>
        <w:tc>
          <w:tcPr>
            <w:cnfStyle w:val="001000000000" w:firstRow="0" w:lastRow="0" w:firstColumn="1" w:lastColumn="0" w:oddVBand="0" w:evenVBand="0" w:oddHBand="0" w:evenHBand="0" w:firstRowFirstColumn="0" w:firstRowLastColumn="0" w:lastRowFirstColumn="0" w:lastRowLastColumn="0"/>
            <w:tcW w:w="2179" w:type="dxa"/>
          </w:tcPr>
          <w:p w14:paraId="5B6CA04C" w14:textId="77777777" w:rsidR="002D2BA2" w:rsidRPr="006A52EA" w:rsidRDefault="002D2BA2" w:rsidP="00F62A62">
            <w:r w:rsidRPr="006A52EA">
              <w:t>Conservative majority</w:t>
            </w:r>
          </w:p>
        </w:tc>
        <w:tc>
          <w:tcPr>
            <w:tcW w:w="339" w:type="dxa"/>
          </w:tcPr>
          <w:p w14:paraId="714E69A9"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p>
        </w:tc>
        <w:tc>
          <w:tcPr>
            <w:tcW w:w="991" w:type="dxa"/>
          </w:tcPr>
          <w:p w14:paraId="6838785F"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p>
        </w:tc>
        <w:tc>
          <w:tcPr>
            <w:tcW w:w="1907" w:type="dxa"/>
          </w:tcPr>
          <w:p w14:paraId="596EB7A4"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r w:rsidRPr="006A52EA">
              <w:t>24,499</w:t>
            </w:r>
          </w:p>
        </w:tc>
        <w:tc>
          <w:tcPr>
            <w:tcW w:w="1908" w:type="dxa"/>
          </w:tcPr>
          <w:p w14:paraId="0787F456"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r w:rsidRPr="006A52EA">
              <w:t>42.6</w:t>
            </w:r>
          </w:p>
        </w:tc>
        <w:tc>
          <w:tcPr>
            <w:tcW w:w="1715" w:type="dxa"/>
          </w:tcPr>
          <w:p w14:paraId="05B52DFC"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r w:rsidRPr="006A52EA">
              <w:t>4.8</w:t>
            </w:r>
          </w:p>
        </w:tc>
      </w:tr>
      <w:tr w:rsidR="002D2BA2" w14:paraId="72D75882" w14:textId="77777777" w:rsidTr="00F62A62">
        <w:trPr>
          <w:trHeight w:val="20"/>
        </w:trPr>
        <w:tc>
          <w:tcPr>
            <w:cnfStyle w:val="001000000000" w:firstRow="0" w:lastRow="0" w:firstColumn="1" w:lastColumn="0" w:oddVBand="0" w:evenVBand="0" w:oddHBand="0" w:evenHBand="0" w:firstRowFirstColumn="0" w:firstRowLastColumn="0" w:lastRowFirstColumn="0" w:lastRowLastColumn="0"/>
            <w:tcW w:w="2179" w:type="dxa"/>
          </w:tcPr>
          <w:p w14:paraId="49FF2DEE" w14:textId="77777777" w:rsidR="002D2BA2" w:rsidRPr="006A52EA" w:rsidRDefault="002D2BA2" w:rsidP="00F62A62">
            <w:pPr>
              <w:rPr>
                <w:color w:val="7030A0"/>
              </w:rPr>
            </w:pPr>
            <w:r w:rsidRPr="006A52EA">
              <w:rPr>
                <w:color w:val="7030A0"/>
              </w:rPr>
              <w:t>Turnout</w:t>
            </w:r>
          </w:p>
        </w:tc>
        <w:tc>
          <w:tcPr>
            <w:tcW w:w="339" w:type="dxa"/>
          </w:tcPr>
          <w:p w14:paraId="5D91DEB9" w14:textId="77777777" w:rsidR="002D2BA2" w:rsidRPr="006A52EA" w:rsidRDefault="002D2BA2" w:rsidP="00F62A62">
            <w:pPr>
              <w:shd w:val="clear" w:color="auto" w:fill="7030A0"/>
              <w:cnfStyle w:val="000000000000" w:firstRow="0" w:lastRow="0" w:firstColumn="0" w:lastColumn="0" w:oddVBand="0" w:evenVBand="0" w:oddHBand="0" w:evenHBand="0" w:firstRowFirstColumn="0" w:firstRowLastColumn="0" w:lastRowFirstColumn="0" w:lastRowLastColumn="0"/>
              <w:rPr>
                <w:color w:val="7030A0"/>
              </w:rPr>
            </w:pPr>
          </w:p>
        </w:tc>
        <w:tc>
          <w:tcPr>
            <w:tcW w:w="991" w:type="dxa"/>
          </w:tcPr>
          <w:p w14:paraId="401A4230"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rPr>
                <w:color w:val="7030A0"/>
              </w:rPr>
            </w:pPr>
          </w:p>
        </w:tc>
        <w:tc>
          <w:tcPr>
            <w:tcW w:w="1907" w:type="dxa"/>
          </w:tcPr>
          <w:p w14:paraId="4A6A0341"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rPr>
                <w:color w:val="7030A0"/>
              </w:rPr>
            </w:pPr>
            <w:r w:rsidRPr="006A52EA">
              <w:rPr>
                <w:color w:val="7030A0"/>
              </w:rPr>
              <w:t>57,530</w:t>
            </w:r>
          </w:p>
        </w:tc>
        <w:tc>
          <w:tcPr>
            <w:tcW w:w="1908" w:type="dxa"/>
          </w:tcPr>
          <w:p w14:paraId="600BA9F4"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rPr>
                <w:color w:val="7030A0"/>
              </w:rPr>
            </w:pPr>
            <w:r w:rsidRPr="006A52EA">
              <w:rPr>
                <w:color w:val="7030A0"/>
              </w:rPr>
              <w:t>75.4</w:t>
            </w:r>
          </w:p>
        </w:tc>
        <w:tc>
          <w:tcPr>
            <w:tcW w:w="1715" w:type="dxa"/>
          </w:tcPr>
          <w:p w14:paraId="3A83F193"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rPr>
                <w:color w:val="7030A0"/>
              </w:rPr>
            </w:pPr>
            <w:r w:rsidRPr="006A52EA">
              <w:rPr>
                <w:color w:val="7030A0"/>
              </w:rPr>
              <w:t>-0.5</w:t>
            </w:r>
          </w:p>
        </w:tc>
      </w:tr>
      <w:tr w:rsidR="002D2BA2" w14:paraId="3425E0AF" w14:textId="77777777" w:rsidTr="00F62A62">
        <w:trPr>
          <w:trHeight w:val="20"/>
        </w:trPr>
        <w:tc>
          <w:tcPr>
            <w:cnfStyle w:val="001000000000" w:firstRow="0" w:lastRow="0" w:firstColumn="1" w:lastColumn="0" w:oddVBand="0" w:evenVBand="0" w:oddHBand="0" w:evenHBand="0" w:firstRowFirstColumn="0" w:firstRowLastColumn="0" w:lastRowFirstColumn="0" w:lastRowLastColumn="0"/>
            <w:tcW w:w="2179" w:type="dxa"/>
          </w:tcPr>
          <w:p w14:paraId="4A6B77B3" w14:textId="77777777" w:rsidR="002D2BA2" w:rsidRPr="006A52EA" w:rsidRDefault="002D2BA2" w:rsidP="00F62A62">
            <w:r w:rsidRPr="006A52EA">
              <w:t>Registered Electors</w:t>
            </w:r>
          </w:p>
        </w:tc>
        <w:tc>
          <w:tcPr>
            <w:tcW w:w="339" w:type="dxa"/>
          </w:tcPr>
          <w:p w14:paraId="17DBED44"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p>
        </w:tc>
        <w:tc>
          <w:tcPr>
            <w:tcW w:w="991" w:type="dxa"/>
          </w:tcPr>
          <w:p w14:paraId="6B29F802"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r w:rsidRPr="006A52EA">
              <w:t>76,267</w:t>
            </w:r>
          </w:p>
        </w:tc>
        <w:tc>
          <w:tcPr>
            <w:tcW w:w="1907" w:type="dxa"/>
          </w:tcPr>
          <w:p w14:paraId="441C484E"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p>
        </w:tc>
        <w:tc>
          <w:tcPr>
            <w:tcW w:w="1908" w:type="dxa"/>
          </w:tcPr>
          <w:p w14:paraId="0C0EC19D"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p>
        </w:tc>
        <w:tc>
          <w:tcPr>
            <w:tcW w:w="1715" w:type="dxa"/>
          </w:tcPr>
          <w:p w14:paraId="2D265F61"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p>
        </w:tc>
      </w:tr>
      <w:tr w:rsidR="002D2BA2" w14:paraId="74A39695" w14:textId="77777777" w:rsidTr="00F62A62">
        <w:trPr>
          <w:trHeight w:val="20"/>
        </w:trPr>
        <w:tc>
          <w:tcPr>
            <w:cnfStyle w:val="001000000000" w:firstRow="0" w:lastRow="0" w:firstColumn="1" w:lastColumn="0" w:oddVBand="0" w:evenVBand="0" w:oddHBand="0" w:evenHBand="0" w:firstRowFirstColumn="0" w:firstRowLastColumn="0" w:lastRowFirstColumn="0" w:lastRowLastColumn="0"/>
            <w:tcW w:w="2179" w:type="dxa"/>
          </w:tcPr>
          <w:p w14:paraId="2C296840" w14:textId="77777777" w:rsidR="002D2BA2" w:rsidRPr="006A52EA" w:rsidRDefault="002D2BA2" w:rsidP="00F62A62"/>
        </w:tc>
        <w:tc>
          <w:tcPr>
            <w:tcW w:w="339" w:type="dxa"/>
          </w:tcPr>
          <w:p w14:paraId="4B912E73"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p>
        </w:tc>
        <w:tc>
          <w:tcPr>
            <w:tcW w:w="991" w:type="dxa"/>
          </w:tcPr>
          <w:p w14:paraId="1BAFCB65"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p>
        </w:tc>
        <w:tc>
          <w:tcPr>
            <w:tcW w:w="1907" w:type="dxa"/>
          </w:tcPr>
          <w:p w14:paraId="421A9E75"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p>
        </w:tc>
        <w:tc>
          <w:tcPr>
            <w:tcW w:w="1908" w:type="dxa"/>
          </w:tcPr>
          <w:p w14:paraId="123DD442"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p>
        </w:tc>
        <w:tc>
          <w:tcPr>
            <w:tcW w:w="1715" w:type="dxa"/>
          </w:tcPr>
          <w:p w14:paraId="6904B513" w14:textId="77777777" w:rsidR="002D2BA2" w:rsidRPr="006A52EA" w:rsidRDefault="002D2BA2" w:rsidP="00F62A62">
            <w:pPr>
              <w:cnfStyle w:val="000000000000" w:firstRow="0" w:lastRow="0" w:firstColumn="0" w:lastColumn="0" w:oddVBand="0" w:evenVBand="0" w:oddHBand="0" w:evenHBand="0" w:firstRowFirstColumn="0" w:firstRowLastColumn="0" w:lastRowFirstColumn="0" w:lastRowLastColumn="0"/>
            </w:pPr>
          </w:p>
        </w:tc>
      </w:tr>
    </w:tbl>
    <w:p w14:paraId="43489786" w14:textId="77777777" w:rsidR="00607844" w:rsidRDefault="00607844" w:rsidP="00E308C7">
      <w:pPr>
        <w:pStyle w:val="Body"/>
        <w:widowControl w:val="0"/>
        <w:spacing w:after="0" w:line="240" w:lineRule="auto"/>
        <w:outlineLvl w:val="2"/>
        <w:rPr>
          <w:rFonts w:ascii="Helvetica" w:eastAsia="Helvetica" w:hAnsi="Helvetica" w:cs="Helvetica"/>
          <w:b/>
          <w:bCs/>
          <w:color w:val="333333"/>
          <w:sz w:val="30"/>
          <w:szCs w:val="30"/>
          <w:u w:color="333333"/>
        </w:rPr>
      </w:pPr>
    </w:p>
    <w:p w14:paraId="6B19F991" w14:textId="58A5F224" w:rsidR="00F139CA" w:rsidRDefault="00E308C7" w:rsidP="00E308C7">
      <w:pPr>
        <w:pStyle w:val="Body"/>
        <w:rPr>
          <w:rFonts w:ascii="Arial" w:hAnsi="Arial" w:cs="Arial"/>
          <w:lang w:val="en-US"/>
        </w:rPr>
      </w:pPr>
      <w:bookmarkStart w:id="1" w:name="_Hlk100148975"/>
      <w:r w:rsidRPr="002D2BA2">
        <w:rPr>
          <w:rFonts w:ascii="Arial" w:hAnsi="Arial" w:cs="Arial"/>
          <w:lang w:val="en-US"/>
        </w:rPr>
        <w:t>The Conservative MP, Harriet Baldwin, is now well established (since 2010)</w:t>
      </w:r>
      <w:r w:rsidR="00F139CA">
        <w:rPr>
          <w:rFonts w:ascii="Arial" w:hAnsi="Arial" w:cs="Arial"/>
          <w:lang w:val="en-US"/>
        </w:rPr>
        <w:t>,</w:t>
      </w:r>
      <w:r w:rsidRPr="002D2BA2">
        <w:rPr>
          <w:rFonts w:ascii="Arial" w:hAnsi="Arial" w:cs="Arial"/>
          <w:lang w:val="en-US"/>
        </w:rPr>
        <w:t xml:space="preserve"> </w:t>
      </w:r>
      <w:r w:rsidR="002D2BA2" w:rsidRPr="002D2BA2">
        <w:rPr>
          <w:rFonts w:ascii="Arial" w:hAnsi="Arial" w:cs="Arial"/>
          <w:lang w:val="en-US"/>
        </w:rPr>
        <w:t xml:space="preserve">but her intentions for the next General are not known. Her profile in the constituency is not </w:t>
      </w:r>
      <w:proofErr w:type="gramStart"/>
      <w:r w:rsidR="002D2BA2" w:rsidRPr="002D2BA2">
        <w:rPr>
          <w:rFonts w:ascii="Arial" w:hAnsi="Arial" w:cs="Arial"/>
          <w:lang w:val="en-US"/>
        </w:rPr>
        <w:t>high</w:t>
      </w:r>
      <w:proofErr w:type="gramEnd"/>
      <w:r w:rsidR="002D2BA2" w:rsidRPr="002D2BA2">
        <w:rPr>
          <w:rFonts w:ascii="Arial" w:hAnsi="Arial" w:cs="Arial"/>
          <w:lang w:val="en-US"/>
        </w:rPr>
        <w:t xml:space="preserve"> and the Tories </w:t>
      </w:r>
      <w:r w:rsidR="00F139CA">
        <w:rPr>
          <w:rFonts w:ascii="Arial" w:hAnsi="Arial" w:cs="Arial"/>
          <w:lang w:val="en-US"/>
        </w:rPr>
        <w:t xml:space="preserve">tanked </w:t>
      </w:r>
      <w:r w:rsidR="002D2BA2" w:rsidRPr="002D2BA2">
        <w:rPr>
          <w:rFonts w:ascii="Arial" w:hAnsi="Arial" w:cs="Arial"/>
          <w:lang w:val="en-US"/>
        </w:rPr>
        <w:t xml:space="preserve">standing in the polls does not help. The latest threat is Reform who, as elsewhere with little obvious effort, did well in the 2025 County </w:t>
      </w:r>
      <w:r w:rsidR="00F139CA" w:rsidRPr="002D2BA2">
        <w:rPr>
          <w:rFonts w:ascii="Arial" w:hAnsi="Arial" w:cs="Arial"/>
          <w:lang w:val="en-US"/>
        </w:rPr>
        <w:t>elections.</w:t>
      </w:r>
      <w:r w:rsidR="002D2BA2" w:rsidRPr="002D2BA2">
        <w:rPr>
          <w:rFonts w:ascii="Arial" w:hAnsi="Arial" w:cs="Arial"/>
          <w:lang w:val="en-US"/>
        </w:rPr>
        <w:t xml:space="preserve"> </w:t>
      </w:r>
    </w:p>
    <w:p w14:paraId="17322BF4" w14:textId="7592CF91" w:rsidR="00E308C7" w:rsidRPr="002D2BA2" w:rsidRDefault="00F139CA" w:rsidP="00E308C7">
      <w:pPr>
        <w:pStyle w:val="Body"/>
        <w:rPr>
          <w:rFonts w:ascii="Arial" w:eastAsia="Times New Roman" w:hAnsi="Arial" w:cs="Arial"/>
        </w:rPr>
      </w:pPr>
      <w:r>
        <w:rPr>
          <w:rFonts w:ascii="Arial" w:hAnsi="Arial" w:cs="Arial"/>
          <w:lang w:val="en-US"/>
        </w:rPr>
        <w:t>W</w:t>
      </w:r>
      <w:r w:rsidR="002D2BA2" w:rsidRPr="002D2BA2">
        <w:rPr>
          <w:rFonts w:ascii="Arial" w:hAnsi="Arial" w:cs="Arial"/>
          <w:lang w:val="en-US"/>
        </w:rPr>
        <w:t xml:space="preserve">e </w:t>
      </w:r>
      <w:r w:rsidR="00883340">
        <w:rPr>
          <w:rFonts w:ascii="Arial" w:hAnsi="Arial" w:cs="Arial"/>
          <w:lang w:val="en-US"/>
        </w:rPr>
        <w:t xml:space="preserve">have long </w:t>
      </w:r>
      <w:proofErr w:type="spellStart"/>
      <w:r w:rsidR="002D2BA2" w:rsidRPr="002D2BA2">
        <w:rPr>
          <w:rFonts w:ascii="Arial" w:hAnsi="Arial" w:cs="Arial"/>
          <w:lang w:val="en-US"/>
        </w:rPr>
        <w:t>recogni</w:t>
      </w:r>
      <w:r w:rsidR="00883340">
        <w:rPr>
          <w:rFonts w:ascii="Arial" w:hAnsi="Arial" w:cs="Arial"/>
          <w:lang w:val="en-US"/>
        </w:rPr>
        <w:t>sed</w:t>
      </w:r>
      <w:proofErr w:type="spellEnd"/>
      <w:r w:rsidR="002D2BA2" w:rsidRPr="002D2BA2">
        <w:rPr>
          <w:rFonts w:ascii="Arial" w:hAnsi="Arial" w:cs="Arial"/>
          <w:lang w:val="en-US"/>
        </w:rPr>
        <w:t xml:space="preserve"> that w</w:t>
      </w:r>
      <w:r w:rsidR="00E308C7" w:rsidRPr="002D2BA2">
        <w:rPr>
          <w:rFonts w:ascii="Arial" w:hAnsi="Arial" w:cs="Arial"/>
          <w:lang w:val="en-US"/>
        </w:rPr>
        <w:t xml:space="preserve">inning </w:t>
      </w:r>
      <w:r w:rsidRPr="002D2BA2">
        <w:rPr>
          <w:rFonts w:ascii="Arial" w:hAnsi="Arial" w:cs="Arial"/>
          <w:lang w:val="en-US"/>
        </w:rPr>
        <w:t>here requires a</w:t>
      </w:r>
      <w:r w:rsidR="00E308C7" w:rsidRPr="002D2BA2">
        <w:rPr>
          <w:rFonts w:ascii="Arial" w:hAnsi="Arial" w:cs="Arial"/>
          <w:lang w:val="en-US"/>
        </w:rPr>
        <w:t xml:space="preserve"> several term </w:t>
      </w:r>
      <w:proofErr w:type="gramStart"/>
      <w:r w:rsidR="00E308C7" w:rsidRPr="002D2BA2">
        <w:rPr>
          <w:rFonts w:ascii="Arial" w:hAnsi="Arial" w:cs="Arial"/>
          <w:lang w:val="en-US"/>
        </w:rPr>
        <w:t>strategy</w:t>
      </w:r>
      <w:proofErr w:type="gramEnd"/>
      <w:r w:rsidR="008450C4">
        <w:rPr>
          <w:rFonts w:ascii="Arial" w:hAnsi="Arial" w:cs="Arial"/>
          <w:lang w:val="en-US"/>
        </w:rPr>
        <w:t>,</w:t>
      </w:r>
      <w:r w:rsidR="00E308C7" w:rsidRPr="002D2BA2">
        <w:rPr>
          <w:rFonts w:ascii="Arial" w:hAnsi="Arial" w:cs="Arial"/>
          <w:lang w:val="en-US"/>
        </w:rPr>
        <w:t xml:space="preserve"> starting </w:t>
      </w:r>
      <w:r w:rsidR="008450C4" w:rsidRPr="002D2BA2">
        <w:rPr>
          <w:rFonts w:ascii="Arial" w:hAnsi="Arial" w:cs="Arial"/>
          <w:lang w:val="en-US"/>
        </w:rPr>
        <w:t>with prioritizing</w:t>
      </w:r>
      <w:r w:rsidR="00E308C7" w:rsidRPr="002D2BA2">
        <w:rPr>
          <w:rFonts w:ascii="Arial" w:hAnsi="Arial" w:cs="Arial"/>
          <w:lang w:val="en-US"/>
        </w:rPr>
        <w:t xml:space="preserve"> </w:t>
      </w:r>
      <w:proofErr w:type="gramStart"/>
      <w:r w:rsidR="002D2BA2" w:rsidRPr="002D2BA2">
        <w:rPr>
          <w:rFonts w:ascii="Arial" w:hAnsi="Arial" w:cs="Arial"/>
          <w:lang w:val="en-US"/>
        </w:rPr>
        <w:t xml:space="preserve">the </w:t>
      </w:r>
      <w:r w:rsidR="00E308C7" w:rsidRPr="002D2BA2">
        <w:rPr>
          <w:rFonts w:ascii="Arial" w:hAnsi="Arial" w:cs="Arial"/>
          <w:lang w:val="en-US"/>
        </w:rPr>
        <w:t xml:space="preserve"> building</w:t>
      </w:r>
      <w:proofErr w:type="gramEnd"/>
      <w:r w:rsidR="00E308C7" w:rsidRPr="002D2BA2">
        <w:rPr>
          <w:rFonts w:ascii="Arial" w:hAnsi="Arial" w:cs="Arial"/>
          <w:lang w:val="en-US"/>
        </w:rPr>
        <w:t xml:space="preserve"> up</w:t>
      </w:r>
      <w:r w:rsidR="002D2BA2" w:rsidRPr="002D2BA2">
        <w:rPr>
          <w:rFonts w:ascii="Arial" w:hAnsi="Arial" w:cs="Arial"/>
          <w:lang w:val="en-US"/>
        </w:rPr>
        <w:t xml:space="preserve"> </w:t>
      </w:r>
      <w:r w:rsidR="008450C4" w:rsidRPr="002D2BA2">
        <w:rPr>
          <w:rFonts w:ascii="Arial" w:hAnsi="Arial" w:cs="Arial"/>
          <w:lang w:val="en-US"/>
        </w:rPr>
        <w:t>of representation</w:t>
      </w:r>
      <w:r w:rsidR="00E308C7" w:rsidRPr="002D2BA2">
        <w:rPr>
          <w:rFonts w:ascii="Arial" w:hAnsi="Arial" w:cs="Arial"/>
          <w:lang w:val="en-US"/>
        </w:rPr>
        <w:t xml:space="preserve"> on </w:t>
      </w:r>
      <w:r>
        <w:rPr>
          <w:rFonts w:ascii="Arial" w:hAnsi="Arial" w:cs="Arial"/>
          <w:lang w:val="en-US"/>
        </w:rPr>
        <w:t>both District and County councils</w:t>
      </w:r>
      <w:r w:rsidR="008450C4">
        <w:rPr>
          <w:rFonts w:ascii="Arial" w:hAnsi="Arial" w:cs="Arial"/>
          <w:lang w:val="en-US"/>
        </w:rPr>
        <w:t>, a strategy successfully pursued by LDs elsewhere.</w:t>
      </w:r>
      <w:r w:rsidR="00E308C7" w:rsidRPr="002D2BA2">
        <w:rPr>
          <w:rFonts w:ascii="Arial" w:hAnsi="Arial" w:cs="Arial"/>
          <w:lang w:val="en-US"/>
        </w:rPr>
        <w:t xml:space="preserve">  </w:t>
      </w:r>
      <w:r w:rsidR="002D2BA2" w:rsidRPr="002D2BA2">
        <w:rPr>
          <w:rFonts w:ascii="Arial" w:hAnsi="Arial" w:cs="Arial"/>
          <w:lang w:val="en-US"/>
        </w:rPr>
        <w:t xml:space="preserve">We have made good progress both in the 2019 General election </w:t>
      </w:r>
      <w:r w:rsidR="008450C4">
        <w:rPr>
          <w:rFonts w:ascii="Arial" w:hAnsi="Arial" w:cs="Arial"/>
          <w:lang w:val="en-US"/>
        </w:rPr>
        <w:t xml:space="preserve">when we pushed </w:t>
      </w:r>
      <w:proofErr w:type="spellStart"/>
      <w:r w:rsidR="008450C4">
        <w:rPr>
          <w:rFonts w:ascii="Arial" w:hAnsi="Arial" w:cs="Arial"/>
          <w:lang w:val="en-US"/>
        </w:rPr>
        <w:t>Labour</w:t>
      </w:r>
      <w:proofErr w:type="spellEnd"/>
      <w:r w:rsidR="008450C4">
        <w:rPr>
          <w:rFonts w:ascii="Arial" w:hAnsi="Arial" w:cs="Arial"/>
          <w:lang w:val="en-US"/>
        </w:rPr>
        <w:t xml:space="preserve"> into third place and especially in the 2024 General election. Here </w:t>
      </w:r>
      <w:proofErr w:type="gramStart"/>
      <w:r w:rsidR="008450C4">
        <w:rPr>
          <w:rFonts w:ascii="Arial" w:hAnsi="Arial" w:cs="Arial"/>
          <w:lang w:val="en-US"/>
        </w:rPr>
        <w:t>we considerably</w:t>
      </w:r>
      <w:proofErr w:type="gramEnd"/>
      <w:r w:rsidR="008450C4">
        <w:rPr>
          <w:rFonts w:ascii="Arial" w:hAnsi="Arial" w:cs="Arial"/>
          <w:lang w:val="en-US"/>
        </w:rPr>
        <w:t xml:space="preserve"> narrowed the gap on the Tories</w:t>
      </w:r>
      <w:r w:rsidR="00883340">
        <w:rPr>
          <w:rFonts w:ascii="Arial" w:hAnsi="Arial" w:cs="Arial"/>
          <w:lang w:val="en-US"/>
        </w:rPr>
        <w:t xml:space="preserve">, </w:t>
      </w:r>
      <w:r w:rsidR="008450C4">
        <w:rPr>
          <w:rFonts w:ascii="Arial" w:hAnsi="Arial" w:cs="Arial"/>
          <w:lang w:val="en-US"/>
        </w:rPr>
        <w:t xml:space="preserve"> leaving </w:t>
      </w:r>
      <w:proofErr w:type="spellStart"/>
      <w:r w:rsidR="008450C4">
        <w:rPr>
          <w:rFonts w:ascii="Arial" w:hAnsi="Arial" w:cs="Arial"/>
          <w:lang w:val="en-US"/>
        </w:rPr>
        <w:t>Labour</w:t>
      </w:r>
      <w:proofErr w:type="spellEnd"/>
      <w:r w:rsidR="008450C4">
        <w:rPr>
          <w:rFonts w:ascii="Arial" w:hAnsi="Arial" w:cs="Arial"/>
          <w:lang w:val="en-US"/>
        </w:rPr>
        <w:t xml:space="preserve"> (and the Greens ) </w:t>
      </w:r>
      <w:r w:rsidR="00883340">
        <w:rPr>
          <w:rFonts w:ascii="Arial" w:hAnsi="Arial" w:cs="Arial"/>
          <w:lang w:val="en-US"/>
        </w:rPr>
        <w:t xml:space="preserve">trailing, </w:t>
      </w:r>
      <w:r w:rsidR="008450C4">
        <w:rPr>
          <w:rFonts w:ascii="Arial" w:hAnsi="Arial" w:cs="Arial"/>
          <w:lang w:val="en-US"/>
        </w:rPr>
        <w:t xml:space="preserve"> </w:t>
      </w:r>
      <w:r w:rsidR="002D2BA2" w:rsidRPr="002D2BA2">
        <w:rPr>
          <w:rFonts w:ascii="Arial" w:hAnsi="Arial" w:cs="Arial"/>
          <w:lang w:val="en-US"/>
        </w:rPr>
        <w:t xml:space="preserve">with a more </w:t>
      </w:r>
      <w:r w:rsidR="008450C4">
        <w:rPr>
          <w:rFonts w:ascii="Arial" w:hAnsi="Arial" w:cs="Arial"/>
          <w:lang w:val="en-US"/>
        </w:rPr>
        <w:t xml:space="preserve">closely directed and </w:t>
      </w:r>
      <w:r w:rsidR="002D2BA2" w:rsidRPr="002D2BA2">
        <w:rPr>
          <w:rFonts w:ascii="Arial" w:hAnsi="Arial" w:cs="Arial"/>
          <w:lang w:val="en-US"/>
        </w:rPr>
        <w:t xml:space="preserve">active campaign (using more guidance and training </w:t>
      </w:r>
      <w:r w:rsidRPr="002D2BA2">
        <w:rPr>
          <w:rFonts w:ascii="Arial" w:hAnsi="Arial" w:cs="Arial"/>
          <w:lang w:val="en-US"/>
        </w:rPr>
        <w:t>f</w:t>
      </w:r>
      <w:r>
        <w:rPr>
          <w:rFonts w:ascii="Arial" w:hAnsi="Arial" w:cs="Arial"/>
          <w:lang w:val="en-US"/>
        </w:rPr>
        <w:t>ro</w:t>
      </w:r>
      <w:r w:rsidRPr="002D2BA2">
        <w:rPr>
          <w:rFonts w:ascii="Arial" w:hAnsi="Arial" w:cs="Arial"/>
          <w:lang w:val="en-US"/>
        </w:rPr>
        <w:t>m</w:t>
      </w:r>
      <w:r w:rsidR="002D2BA2" w:rsidRPr="002D2BA2">
        <w:rPr>
          <w:rFonts w:ascii="Arial" w:hAnsi="Arial" w:cs="Arial"/>
          <w:lang w:val="en-US"/>
        </w:rPr>
        <w:t xml:space="preserve"> the party centrally) and gained 2 </w:t>
      </w:r>
      <w:r>
        <w:rPr>
          <w:rFonts w:ascii="Arial" w:hAnsi="Arial" w:cs="Arial"/>
          <w:lang w:val="en-US"/>
        </w:rPr>
        <w:t>Divisions</w:t>
      </w:r>
      <w:r w:rsidR="002D2BA2" w:rsidRPr="002D2BA2">
        <w:rPr>
          <w:rFonts w:ascii="Arial" w:hAnsi="Arial" w:cs="Arial"/>
          <w:lang w:val="en-US"/>
        </w:rPr>
        <w:t xml:space="preserve"> in the county </w:t>
      </w:r>
      <w:r w:rsidRPr="002D2BA2">
        <w:rPr>
          <w:rFonts w:ascii="Arial" w:hAnsi="Arial" w:cs="Arial"/>
          <w:lang w:val="en-US"/>
        </w:rPr>
        <w:t>elections</w:t>
      </w:r>
      <w:r w:rsidR="002D2BA2" w:rsidRPr="002D2BA2">
        <w:rPr>
          <w:rFonts w:ascii="Arial" w:hAnsi="Arial" w:cs="Arial"/>
          <w:lang w:val="en-US"/>
        </w:rPr>
        <w:t xml:space="preserve"> in May 2025, both in </w:t>
      </w:r>
      <w:r w:rsidRPr="002D2BA2">
        <w:rPr>
          <w:rFonts w:ascii="Arial" w:hAnsi="Arial" w:cs="Arial"/>
          <w:lang w:val="en-US"/>
        </w:rPr>
        <w:t>Malvern,</w:t>
      </w:r>
      <w:r w:rsidR="002D2BA2" w:rsidRPr="002D2BA2">
        <w:rPr>
          <w:rFonts w:ascii="Arial" w:hAnsi="Arial" w:cs="Arial"/>
          <w:lang w:val="en-US"/>
        </w:rPr>
        <w:t xml:space="preserve"> </w:t>
      </w:r>
      <w:r w:rsidRPr="002D2BA2">
        <w:rPr>
          <w:rFonts w:ascii="Arial" w:hAnsi="Arial" w:cs="Arial"/>
          <w:lang w:val="en-US"/>
        </w:rPr>
        <w:t>holding</w:t>
      </w:r>
      <w:r w:rsidR="002D2BA2" w:rsidRPr="002D2BA2">
        <w:rPr>
          <w:rFonts w:ascii="Arial" w:hAnsi="Arial" w:cs="Arial"/>
          <w:lang w:val="en-US"/>
        </w:rPr>
        <w:t xml:space="preserve"> off the threat f</w:t>
      </w:r>
      <w:r w:rsidR="008450C4">
        <w:rPr>
          <w:rFonts w:ascii="Arial" w:hAnsi="Arial" w:cs="Arial"/>
          <w:lang w:val="en-US"/>
        </w:rPr>
        <w:t>ro</w:t>
      </w:r>
      <w:r w:rsidR="002D2BA2" w:rsidRPr="002D2BA2">
        <w:rPr>
          <w:rFonts w:ascii="Arial" w:hAnsi="Arial" w:cs="Arial"/>
          <w:lang w:val="en-US"/>
        </w:rPr>
        <w:t xml:space="preserve">m the </w:t>
      </w:r>
      <w:r w:rsidRPr="002D2BA2">
        <w:rPr>
          <w:rFonts w:ascii="Arial" w:hAnsi="Arial" w:cs="Arial"/>
          <w:lang w:val="en-US"/>
        </w:rPr>
        <w:t>Greens</w:t>
      </w:r>
      <w:r w:rsidR="002D2BA2" w:rsidRPr="002D2BA2">
        <w:rPr>
          <w:rFonts w:ascii="Arial" w:hAnsi="Arial" w:cs="Arial"/>
          <w:lang w:val="en-US"/>
        </w:rPr>
        <w:t xml:space="preserve"> who </w:t>
      </w:r>
      <w:r w:rsidRPr="002D2BA2">
        <w:rPr>
          <w:rFonts w:ascii="Arial" w:hAnsi="Arial" w:cs="Arial"/>
          <w:lang w:val="en-US"/>
        </w:rPr>
        <w:t>had</w:t>
      </w:r>
      <w:r w:rsidR="002D2BA2" w:rsidRPr="002D2BA2">
        <w:rPr>
          <w:rFonts w:ascii="Arial" w:hAnsi="Arial" w:cs="Arial"/>
          <w:lang w:val="en-US"/>
        </w:rPr>
        <w:t xml:space="preserve"> </w:t>
      </w:r>
      <w:r w:rsidRPr="002D2BA2">
        <w:rPr>
          <w:rFonts w:ascii="Arial" w:hAnsi="Arial" w:cs="Arial"/>
          <w:lang w:val="en-US"/>
        </w:rPr>
        <w:t>hoped</w:t>
      </w:r>
      <w:r w:rsidR="002D2BA2" w:rsidRPr="002D2BA2">
        <w:rPr>
          <w:rFonts w:ascii="Arial" w:hAnsi="Arial" w:cs="Arial"/>
          <w:lang w:val="en-US"/>
        </w:rPr>
        <w:t xml:space="preserve"> to make more gains</w:t>
      </w:r>
      <w:r>
        <w:rPr>
          <w:rFonts w:ascii="Arial" w:hAnsi="Arial" w:cs="Arial"/>
          <w:lang w:val="en-US"/>
        </w:rPr>
        <w:t xml:space="preserve">. We </w:t>
      </w:r>
      <w:proofErr w:type="gramStart"/>
      <w:r>
        <w:rPr>
          <w:rFonts w:ascii="Arial" w:hAnsi="Arial" w:cs="Arial"/>
          <w:lang w:val="en-US"/>
        </w:rPr>
        <w:t>missed</w:t>
      </w:r>
      <w:proofErr w:type="gramEnd"/>
      <w:r>
        <w:rPr>
          <w:rFonts w:ascii="Arial" w:hAnsi="Arial" w:cs="Arial"/>
          <w:lang w:val="en-US"/>
        </w:rPr>
        <w:t xml:space="preserve"> gaining a fourth Division in the constituency (Bredon) by only 30 votes. We know we have further work to do to </w:t>
      </w:r>
      <w:r w:rsidR="00883340" w:rsidRPr="002D2BA2">
        <w:rPr>
          <w:rFonts w:ascii="Arial" w:hAnsi="Arial" w:cs="Arial"/>
          <w:lang w:val="en-US"/>
        </w:rPr>
        <w:t>build</w:t>
      </w:r>
      <w:r w:rsidR="00883340">
        <w:rPr>
          <w:rFonts w:ascii="Arial" w:hAnsi="Arial" w:cs="Arial"/>
          <w:lang w:val="en-US"/>
        </w:rPr>
        <w:t xml:space="preserve"> </w:t>
      </w:r>
      <w:proofErr w:type="gramStart"/>
      <w:r w:rsidR="00883340">
        <w:rPr>
          <w:rFonts w:ascii="Arial" w:hAnsi="Arial" w:cs="Arial"/>
          <w:lang w:val="en-US"/>
        </w:rPr>
        <w:t>up</w:t>
      </w:r>
      <w:r>
        <w:rPr>
          <w:rFonts w:ascii="Arial" w:hAnsi="Arial" w:cs="Arial"/>
          <w:lang w:val="en-US"/>
        </w:rPr>
        <w:t xml:space="preserve"> </w:t>
      </w:r>
      <w:r w:rsidR="00E308C7" w:rsidRPr="002D2BA2">
        <w:rPr>
          <w:rFonts w:ascii="Arial" w:hAnsi="Arial" w:cs="Arial"/>
          <w:lang w:val="en-US"/>
        </w:rPr>
        <w:t xml:space="preserve"> the</w:t>
      </w:r>
      <w:proofErr w:type="gramEnd"/>
      <w:r w:rsidR="00E308C7" w:rsidRPr="002D2BA2">
        <w:rPr>
          <w:rFonts w:ascii="Arial" w:hAnsi="Arial" w:cs="Arial"/>
          <w:lang w:val="en-US"/>
        </w:rPr>
        <w:t xml:space="preserve"> local party </w:t>
      </w:r>
      <w:r>
        <w:rPr>
          <w:rFonts w:ascii="Arial" w:hAnsi="Arial" w:cs="Arial"/>
          <w:lang w:val="en-US"/>
        </w:rPr>
        <w:t xml:space="preserve">both in terms of </w:t>
      </w:r>
      <w:r w:rsidR="00E308C7" w:rsidRPr="002D2BA2">
        <w:rPr>
          <w:rFonts w:ascii="Arial" w:hAnsi="Arial" w:cs="Arial"/>
          <w:lang w:val="en-US"/>
        </w:rPr>
        <w:t xml:space="preserve">funding and </w:t>
      </w:r>
      <w:r w:rsidRPr="002D2BA2">
        <w:rPr>
          <w:rFonts w:ascii="Arial" w:hAnsi="Arial" w:cs="Arial"/>
          <w:lang w:val="en-US"/>
        </w:rPr>
        <w:t>active membership</w:t>
      </w:r>
      <w:r>
        <w:rPr>
          <w:rFonts w:ascii="Arial" w:hAnsi="Arial" w:cs="Arial"/>
          <w:lang w:val="en-US"/>
        </w:rPr>
        <w:t xml:space="preserve">, as well as </w:t>
      </w:r>
      <w:r w:rsidR="00E308C7" w:rsidRPr="002D2BA2">
        <w:rPr>
          <w:rFonts w:ascii="Arial" w:hAnsi="Arial" w:cs="Arial"/>
          <w:lang w:val="en-US"/>
        </w:rPr>
        <w:t>broadening its campaigning beyond its current bases in Malvern and Pershore.</w:t>
      </w:r>
    </w:p>
    <w:p w14:paraId="777FAABC" w14:textId="77777777" w:rsidR="00E308C7" w:rsidRPr="002D2BA2" w:rsidRDefault="00E308C7" w:rsidP="00E308C7">
      <w:pPr>
        <w:pStyle w:val="Body"/>
        <w:widowControl w:val="0"/>
        <w:spacing w:after="0" w:line="240" w:lineRule="auto"/>
        <w:outlineLvl w:val="2"/>
        <w:rPr>
          <w:rFonts w:ascii="Arial" w:eastAsia="Helvetica" w:hAnsi="Arial" w:cs="Arial"/>
          <w:b/>
          <w:bCs/>
          <w:color w:val="333333"/>
          <w:u w:color="333333"/>
        </w:rPr>
      </w:pPr>
      <w:bookmarkStart w:id="2" w:name="_Hlk100148635"/>
      <w:bookmarkEnd w:id="0"/>
      <w:bookmarkEnd w:id="1"/>
    </w:p>
    <w:p w14:paraId="4B933AF9" w14:textId="77777777" w:rsidR="00E308C7" w:rsidRPr="002D2BA2" w:rsidRDefault="00E308C7" w:rsidP="00E308C7">
      <w:pPr>
        <w:pStyle w:val="Body"/>
        <w:rPr>
          <w:rFonts w:ascii="Arial" w:eastAsia="Times New Roman" w:hAnsi="Arial" w:cs="Arial"/>
          <w:b/>
          <w:bCs/>
        </w:rPr>
      </w:pPr>
      <w:r w:rsidRPr="002D2BA2">
        <w:rPr>
          <w:rFonts w:ascii="Arial" w:hAnsi="Arial" w:cs="Arial"/>
          <w:b/>
          <w:bCs/>
          <w:lang w:val="pt-PT"/>
        </w:rPr>
        <w:t>Local Government</w:t>
      </w:r>
    </w:p>
    <w:p w14:paraId="5ECB05BB" w14:textId="16941DD4" w:rsidR="0006333D" w:rsidRDefault="0006333D" w:rsidP="00E308C7">
      <w:pPr>
        <w:pStyle w:val="Body"/>
        <w:rPr>
          <w:rFonts w:ascii="Arial" w:hAnsi="Arial" w:cs="Arial"/>
          <w:lang w:val="en-US"/>
        </w:rPr>
      </w:pPr>
      <w:r w:rsidRPr="002D2BA2">
        <w:rPr>
          <w:rFonts w:ascii="Arial" w:hAnsi="Arial" w:cs="Arial"/>
          <w:lang w:val="en-US"/>
        </w:rPr>
        <w:t xml:space="preserve">The County Council was controlled by the Conservatives for many years till the 2025 County Council election reflected, as elsewhere, a significant rise in Reform vote. Reform now attempts to run a minority administration (largely staffed by ex-Tory councilors). </w:t>
      </w:r>
      <w:r>
        <w:rPr>
          <w:rFonts w:ascii="Arial" w:hAnsi="Arial" w:cs="Arial"/>
          <w:lang w:val="en-US"/>
        </w:rPr>
        <w:t xml:space="preserve">At County level we hold the Pershore seat, two of the four Malvern town Divisions and came within 30 votes of taking the Bredon Division. </w:t>
      </w:r>
    </w:p>
    <w:p w14:paraId="6A4A3FBE" w14:textId="423AA597" w:rsidR="00E308C7" w:rsidRPr="002D2BA2" w:rsidRDefault="0006333D" w:rsidP="00E308C7">
      <w:pPr>
        <w:pStyle w:val="Body"/>
        <w:rPr>
          <w:rFonts w:ascii="Arial" w:eastAsia="Times New Roman" w:hAnsi="Arial" w:cs="Arial"/>
        </w:rPr>
      </w:pPr>
      <w:r>
        <w:rPr>
          <w:rFonts w:ascii="Arial" w:hAnsi="Arial" w:cs="Arial"/>
          <w:lang w:val="en-US"/>
        </w:rPr>
        <w:t>In the</w:t>
      </w:r>
      <w:r w:rsidR="00F139CA">
        <w:rPr>
          <w:rFonts w:ascii="Arial" w:hAnsi="Arial" w:cs="Arial"/>
          <w:lang w:val="en-US"/>
        </w:rPr>
        <w:t xml:space="preserve"> constituency area we have 3 District </w:t>
      </w:r>
      <w:r w:rsidR="00AE2389">
        <w:rPr>
          <w:rFonts w:ascii="Arial" w:hAnsi="Arial" w:cs="Arial"/>
          <w:lang w:val="en-US"/>
        </w:rPr>
        <w:t>councilors</w:t>
      </w:r>
      <w:r w:rsidR="00F139CA">
        <w:rPr>
          <w:rFonts w:ascii="Arial" w:hAnsi="Arial" w:cs="Arial"/>
          <w:lang w:val="en-US"/>
        </w:rPr>
        <w:t xml:space="preserve"> (all in Pershore) on </w:t>
      </w:r>
      <w:proofErr w:type="spellStart"/>
      <w:r w:rsidR="00F139CA">
        <w:rPr>
          <w:rFonts w:ascii="Arial" w:hAnsi="Arial" w:cs="Arial"/>
          <w:lang w:val="en-US"/>
        </w:rPr>
        <w:t>Wychavon</w:t>
      </w:r>
      <w:proofErr w:type="spellEnd"/>
      <w:r w:rsidR="00F139CA">
        <w:rPr>
          <w:rFonts w:ascii="Arial" w:hAnsi="Arial" w:cs="Arial"/>
          <w:lang w:val="en-US"/>
        </w:rPr>
        <w:t xml:space="preserve"> and 3 on MHDC (due to personality issues we sadly </w:t>
      </w:r>
      <w:r w:rsidR="00AE2389">
        <w:rPr>
          <w:rFonts w:ascii="Arial" w:hAnsi="Arial" w:cs="Arial"/>
          <w:lang w:val="en-US"/>
        </w:rPr>
        <w:t>went backwards</w:t>
      </w:r>
      <w:r w:rsidR="00F139CA">
        <w:rPr>
          <w:rFonts w:ascii="Arial" w:hAnsi="Arial" w:cs="Arial"/>
          <w:lang w:val="en-US"/>
        </w:rPr>
        <w:t xml:space="preserve"> in Malvern Hills between 2019 and 2023</w:t>
      </w:r>
      <w:r w:rsidR="00AE2389">
        <w:rPr>
          <w:rFonts w:ascii="Arial" w:hAnsi="Arial" w:cs="Arial"/>
          <w:lang w:val="en-US"/>
        </w:rPr>
        <w:t>)</w:t>
      </w:r>
      <w:r w:rsidR="00F139CA">
        <w:rPr>
          <w:rFonts w:ascii="Arial" w:hAnsi="Arial" w:cs="Arial"/>
          <w:lang w:val="en-US"/>
        </w:rPr>
        <w:t>.</w:t>
      </w:r>
      <w:r w:rsidR="00AE2389">
        <w:rPr>
          <w:rFonts w:ascii="Arial" w:hAnsi="Arial" w:cs="Arial"/>
          <w:lang w:val="en-US"/>
        </w:rPr>
        <w:t xml:space="preserve"> </w:t>
      </w:r>
      <w:r w:rsidR="00F139CA">
        <w:rPr>
          <w:rFonts w:ascii="Arial" w:hAnsi="Arial" w:cs="Arial"/>
          <w:lang w:val="en-US"/>
        </w:rPr>
        <w:t>We are committed to robustly fighting any by</w:t>
      </w:r>
      <w:r w:rsidR="00AE2389">
        <w:rPr>
          <w:rFonts w:ascii="Arial" w:hAnsi="Arial" w:cs="Arial"/>
          <w:lang w:val="en-US"/>
        </w:rPr>
        <w:t>-</w:t>
      </w:r>
      <w:r w:rsidR="00F139CA">
        <w:rPr>
          <w:rFonts w:ascii="Arial" w:hAnsi="Arial" w:cs="Arial"/>
          <w:lang w:val="en-US"/>
        </w:rPr>
        <w:t xml:space="preserve">elections both </w:t>
      </w:r>
      <w:proofErr w:type="gramStart"/>
      <w:r w:rsidR="00F139CA">
        <w:rPr>
          <w:rFonts w:ascii="Arial" w:hAnsi="Arial" w:cs="Arial"/>
          <w:lang w:val="en-US"/>
        </w:rPr>
        <w:t>on</w:t>
      </w:r>
      <w:proofErr w:type="gramEnd"/>
      <w:r w:rsidR="00F139CA">
        <w:rPr>
          <w:rFonts w:ascii="Arial" w:hAnsi="Arial" w:cs="Arial"/>
          <w:lang w:val="en-US"/>
        </w:rPr>
        <w:t xml:space="preserve"> the District and on town councils. This is </w:t>
      </w:r>
      <w:proofErr w:type="gramStart"/>
      <w:r w:rsidR="00F139CA">
        <w:rPr>
          <w:rFonts w:ascii="Arial" w:hAnsi="Arial" w:cs="Arial"/>
          <w:lang w:val="en-US"/>
        </w:rPr>
        <w:t>the more</w:t>
      </w:r>
      <w:proofErr w:type="gramEnd"/>
      <w:r w:rsidR="00F139CA">
        <w:rPr>
          <w:rFonts w:ascii="Arial" w:hAnsi="Arial" w:cs="Arial"/>
          <w:lang w:val="en-US"/>
        </w:rPr>
        <w:t xml:space="preserve"> important as</w:t>
      </w:r>
      <w:r w:rsidR="00AE2389">
        <w:rPr>
          <w:rFonts w:ascii="Arial" w:hAnsi="Arial" w:cs="Arial"/>
          <w:lang w:val="en-US"/>
        </w:rPr>
        <w:t>,</w:t>
      </w:r>
      <w:r w:rsidR="00F139CA">
        <w:rPr>
          <w:rFonts w:ascii="Arial" w:hAnsi="Arial" w:cs="Arial"/>
          <w:lang w:val="en-US"/>
        </w:rPr>
        <w:t xml:space="preserve"> under the </w:t>
      </w:r>
      <w:proofErr w:type="spellStart"/>
      <w:r w:rsidR="00AE2389">
        <w:rPr>
          <w:rFonts w:ascii="Arial" w:hAnsi="Arial" w:cs="Arial"/>
          <w:lang w:val="en-US"/>
        </w:rPr>
        <w:t>Labour</w:t>
      </w:r>
      <w:proofErr w:type="spellEnd"/>
      <w:r w:rsidR="00AE2389">
        <w:rPr>
          <w:rFonts w:ascii="Arial" w:hAnsi="Arial" w:cs="Arial"/>
          <w:lang w:val="en-US"/>
        </w:rPr>
        <w:t xml:space="preserve"> government’s</w:t>
      </w:r>
      <w:r w:rsidR="00F139CA">
        <w:rPr>
          <w:rFonts w:ascii="Arial" w:hAnsi="Arial" w:cs="Arial"/>
          <w:lang w:val="en-US"/>
        </w:rPr>
        <w:t xml:space="preserve"> planned </w:t>
      </w:r>
      <w:r w:rsidR="00AE2389">
        <w:rPr>
          <w:rFonts w:ascii="Arial" w:hAnsi="Arial" w:cs="Arial"/>
          <w:lang w:val="en-US"/>
        </w:rPr>
        <w:t>changes, 2028</w:t>
      </w:r>
      <w:r w:rsidR="00F139CA">
        <w:rPr>
          <w:rFonts w:ascii="Arial" w:hAnsi="Arial" w:cs="Arial"/>
          <w:lang w:val="en-US"/>
        </w:rPr>
        <w:t xml:space="preserve"> may see the abolition of the current </w:t>
      </w:r>
      <w:r w:rsidR="00AE2389">
        <w:rPr>
          <w:rFonts w:ascii="Arial" w:hAnsi="Arial" w:cs="Arial"/>
          <w:lang w:val="en-US"/>
        </w:rPr>
        <w:t>C</w:t>
      </w:r>
      <w:r w:rsidR="00F139CA">
        <w:rPr>
          <w:rFonts w:ascii="Arial" w:hAnsi="Arial" w:cs="Arial"/>
          <w:lang w:val="en-US"/>
        </w:rPr>
        <w:t xml:space="preserve">ounty and all District </w:t>
      </w:r>
      <w:r w:rsidR="00AE2389">
        <w:rPr>
          <w:rFonts w:ascii="Arial" w:hAnsi="Arial" w:cs="Arial"/>
          <w:lang w:val="en-US"/>
        </w:rPr>
        <w:t>councils</w:t>
      </w:r>
      <w:r w:rsidR="00F139CA">
        <w:rPr>
          <w:rFonts w:ascii="Arial" w:hAnsi="Arial" w:cs="Arial"/>
          <w:lang w:val="en-US"/>
        </w:rPr>
        <w:t xml:space="preserve"> in Worcestershire and their replacement with </w:t>
      </w:r>
      <w:r w:rsidR="00AE2389">
        <w:rPr>
          <w:rFonts w:ascii="Arial" w:hAnsi="Arial" w:cs="Arial"/>
          <w:lang w:val="en-US"/>
        </w:rPr>
        <w:t>either a single or two (north and south)</w:t>
      </w:r>
      <w:r w:rsidR="00F139CA">
        <w:rPr>
          <w:rFonts w:ascii="Arial" w:hAnsi="Arial" w:cs="Arial"/>
          <w:lang w:val="en-US"/>
        </w:rPr>
        <w:t xml:space="preserve"> unitary authority</w:t>
      </w:r>
      <w:r w:rsidR="00AE2389">
        <w:rPr>
          <w:rFonts w:ascii="Arial" w:hAnsi="Arial" w:cs="Arial"/>
          <w:lang w:val="en-US"/>
        </w:rPr>
        <w:t>/</w:t>
      </w:r>
      <w:proofErr w:type="spellStart"/>
      <w:r w:rsidR="00AE2389">
        <w:rPr>
          <w:rFonts w:ascii="Arial" w:hAnsi="Arial" w:cs="Arial"/>
          <w:lang w:val="en-US"/>
        </w:rPr>
        <w:t>ies</w:t>
      </w:r>
      <w:proofErr w:type="spellEnd"/>
      <w:r w:rsidR="00F139CA">
        <w:rPr>
          <w:rFonts w:ascii="Arial" w:hAnsi="Arial" w:cs="Arial"/>
          <w:lang w:val="en-US"/>
        </w:rPr>
        <w:t xml:space="preserve"> </w:t>
      </w:r>
      <w:r w:rsidR="00E308C7" w:rsidRPr="002D2BA2">
        <w:rPr>
          <w:rFonts w:ascii="Arial" w:hAnsi="Arial" w:cs="Arial"/>
          <w:lang w:val="en-US"/>
        </w:rPr>
        <w:t xml:space="preserve">  </w:t>
      </w:r>
    </w:p>
    <w:p w14:paraId="3D7C3B55" w14:textId="43BA971A" w:rsidR="00E308C7" w:rsidRDefault="00AE2389" w:rsidP="00E308C7">
      <w:pPr>
        <w:pStyle w:val="Body"/>
        <w:rPr>
          <w:rFonts w:ascii="Arial" w:hAnsi="Arial" w:cs="Arial"/>
          <w:lang w:val="en-US"/>
        </w:rPr>
      </w:pPr>
      <w:r>
        <w:rPr>
          <w:rFonts w:ascii="Arial" w:hAnsi="Arial" w:cs="Arial"/>
          <w:lang w:val="en-US"/>
        </w:rPr>
        <w:lastRenderedPageBreak/>
        <w:t xml:space="preserve">On the </w:t>
      </w:r>
      <w:proofErr w:type="spellStart"/>
      <w:r>
        <w:rPr>
          <w:rFonts w:ascii="Arial" w:hAnsi="Arial" w:cs="Arial"/>
          <w:lang w:val="en-US"/>
        </w:rPr>
        <w:t>Wychavon</w:t>
      </w:r>
      <w:proofErr w:type="spellEnd"/>
      <w:r>
        <w:rPr>
          <w:rFonts w:ascii="Arial" w:hAnsi="Arial" w:cs="Arial"/>
          <w:lang w:val="en-US"/>
        </w:rPr>
        <w:t xml:space="preserve"> </w:t>
      </w:r>
      <w:proofErr w:type="gramStart"/>
      <w:r>
        <w:rPr>
          <w:rFonts w:ascii="Arial" w:hAnsi="Arial" w:cs="Arial"/>
          <w:lang w:val="en-US"/>
        </w:rPr>
        <w:t>side</w:t>
      </w:r>
      <w:r w:rsidR="00935328">
        <w:rPr>
          <w:rFonts w:ascii="Arial" w:hAnsi="Arial" w:cs="Arial"/>
          <w:lang w:val="en-US"/>
        </w:rPr>
        <w:t xml:space="preserve">, </w:t>
      </w:r>
      <w:r>
        <w:rPr>
          <w:rFonts w:ascii="Arial" w:hAnsi="Arial" w:cs="Arial"/>
          <w:lang w:val="en-US"/>
        </w:rPr>
        <w:t xml:space="preserve"> the</w:t>
      </w:r>
      <w:proofErr w:type="gramEnd"/>
      <w:r>
        <w:rPr>
          <w:rFonts w:ascii="Arial" w:hAnsi="Arial" w:cs="Arial"/>
          <w:lang w:val="en-US"/>
        </w:rPr>
        <w:t xml:space="preserve"> competition is with Tories and increasingly Reform, with our 7 </w:t>
      </w:r>
      <w:proofErr w:type="spellStart"/>
      <w:r>
        <w:rPr>
          <w:rFonts w:ascii="Arial" w:hAnsi="Arial" w:cs="Arial"/>
          <w:lang w:val="en-US"/>
        </w:rPr>
        <w:t>councillors</w:t>
      </w:r>
      <w:proofErr w:type="spellEnd"/>
      <w:r>
        <w:rPr>
          <w:rFonts w:ascii="Arial" w:hAnsi="Arial" w:cs="Arial"/>
          <w:lang w:val="en-US"/>
        </w:rPr>
        <w:t xml:space="preserve"> being the largest opposition party. On the MHDC </w:t>
      </w:r>
      <w:r w:rsidR="00935328">
        <w:rPr>
          <w:rFonts w:ascii="Arial" w:hAnsi="Arial" w:cs="Arial"/>
          <w:lang w:val="en-US"/>
        </w:rPr>
        <w:t xml:space="preserve">side </w:t>
      </w:r>
      <w:r>
        <w:rPr>
          <w:rFonts w:ascii="Arial" w:hAnsi="Arial" w:cs="Arial"/>
          <w:lang w:val="en-US"/>
        </w:rPr>
        <w:t xml:space="preserve">the situation is more </w:t>
      </w:r>
      <w:r w:rsidRPr="002D2BA2">
        <w:rPr>
          <w:rFonts w:ascii="Arial" w:hAnsi="Arial" w:cs="Arial"/>
          <w:lang w:val="en-US"/>
        </w:rPr>
        <w:t>complex</w:t>
      </w:r>
      <w:r>
        <w:rPr>
          <w:rFonts w:ascii="Arial" w:hAnsi="Arial" w:cs="Arial"/>
          <w:lang w:val="en-US"/>
        </w:rPr>
        <w:t xml:space="preserve"> due to the c</w:t>
      </w:r>
      <w:r w:rsidR="00E308C7" w:rsidRPr="002D2BA2">
        <w:rPr>
          <w:rFonts w:ascii="Arial" w:hAnsi="Arial" w:cs="Arial"/>
          <w:lang w:val="en-US"/>
        </w:rPr>
        <w:t xml:space="preserve">hallenging rise of both the Green Party </w:t>
      </w:r>
      <w:proofErr w:type="gramStart"/>
      <w:r>
        <w:rPr>
          <w:rFonts w:ascii="Arial" w:hAnsi="Arial" w:cs="Arial"/>
          <w:lang w:val="en-US"/>
        </w:rPr>
        <w:t>( its</w:t>
      </w:r>
      <w:proofErr w:type="gramEnd"/>
      <w:r>
        <w:rPr>
          <w:rFonts w:ascii="Arial" w:hAnsi="Arial" w:cs="Arial"/>
          <w:lang w:val="en-US"/>
        </w:rPr>
        <w:t xml:space="preserve"> predecessor the Ecology party was founded in Malvern) </w:t>
      </w:r>
      <w:r w:rsidR="00E308C7" w:rsidRPr="002D2BA2">
        <w:rPr>
          <w:rFonts w:ascii="Arial" w:hAnsi="Arial" w:cs="Arial"/>
          <w:lang w:val="en-US"/>
        </w:rPr>
        <w:t xml:space="preserve">and </w:t>
      </w:r>
      <w:r>
        <w:rPr>
          <w:rFonts w:ascii="Arial" w:hAnsi="Arial" w:cs="Arial"/>
          <w:lang w:val="en-US"/>
        </w:rPr>
        <w:t xml:space="preserve">now Reform. There are </w:t>
      </w:r>
      <w:r w:rsidR="00935328">
        <w:rPr>
          <w:rFonts w:ascii="Arial" w:hAnsi="Arial" w:cs="Arial"/>
          <w:lang w:val="en-US"/>
        </w:rPr>
        <w:t xml:space="preserve">also </w:t>
      </w:r>
      <w:r>
        <w:rPr>
          <w:rFonts w:ascii="Arial" w:hAnsi="Arial" w:cs="Arial"/>
          <w:lang w:val="en-US"/>
        </w:rPr>
        <w:t xml:space="preserve">a considerable number of Independents on MHDC </w:t>
      </w:r>
      <w:r w:rsidR="00E308C7" w:rsidRPr="002D2BA2">
        <w:rPr>
          <w:rFonts w:ascii="Arial" w:hAnsi="Arial" w:cs="Arial"/>
          <w:lang w:val="en-US"/>
        </w:rPr>
        <w:t xml:space="preserve">ranging from former Conservatives and </w:t>
      </w:r>
      <w:proofErr w:type="spellStart"/>
      <w:r w:rsidR="00E308C7" w:rsidRPr="002D2BA2">
        <w:rPr>
          <w:rFonts w:ascii="Arial" w:hAnsi="Arial" w:cs="Arial"/>
          <w:lang w:val="en-US"/>
        </w:rPr>
        <w:t>Labour</w:t>
      </w:r>
      <w:proofErr w:type="spellEnd"/>
      <w:r w:rsidR="00E308C7" w:rsidRPr="002D2BA2">
        <w:rPr>
          <w:rFonts w:ascii="Arial" w:hAnsi="Arial" w:cs="Arial"/>
          <w:lang w:val="en-US"/>
        </w:rPr>
        <w:t xml:space="preserve"> members of MHDC. </w:t>
      </w:r>
    </w:p>
    <w:p w14:paraId="42336367" w14:textId="6843A43F" w:rsidR="00E54CC6" w:rsidRPr="002D2BA2" w:rsidRDefault="00E54CC6" w:rsidP="00E308C7">
      <w:pPr>
        <w:pStyle w:val="Body"/>
        <w:rPr>
          <w:rFonts w:ascii="Arial" w:eastAsia="Times New Roman" w:hAnsi="Arial" w:cs="Arial"/>
        </w:rPr>
      </w:pPr>
      <w:r>
        <w:rPr>
          <w:rFonts w:ascii="Arial" w:hAnsi="Arial" w:cs="Arial"/>
          <w:lang w:val="en-US"/>
        </w:rPr>
        <w:t xml:space="preserve">Troubles </w:t>
      </w:r>
      <w:r w:rsidR="00883340">
        <w:rPr>
          <w:rFonts w:ascii="Arial" w:hAnsi="Arial" w:cs="Arial"/>
          <w:lang w:val="en-US"/>
        </w:rPr>
        <w:t>in th</w:t>
      </w:r>
      <w:r>
        <w:rPr>
          <w:rFonts w:ascii="Arial" w:hAnsi="Arial" w:cs="Arial"/>
          <w:lang w:val="en-US"/>
        </w:rPr>
        <w:t xml:space="preserve">e ruling Green/Independent coalition lead to splits in 2024 </w:t>
      </w:r>
      <w:r w:rsidR="00254B23">
        <w:rPr>
          <w:rFonts w:ascii="Arial" w:hAnsi="Arial" w:cs="Arial"/>
          <w:lang w:val="en-US"/>
        </w:rPr>
        <w:t xml:space="preserve">and </w:t>
      </w:r>
      <w:r>
        <w:rPr>
          <w:rFonts w:ascii="Arial" w:hAnsi="Arial" w:cs="Arial"/>
          <w:lang w:val="en-US"/>
        </w:rPr>
        <w:t>as a result the Tories, li</w:t>
      </w:r>
      <w:r w:rsidR="00254B23">
        <w:rPr>
          <w:rFonts w:ascii="Arial" w:hAnsi="Arial" w:cs="Arial"/>
          <w:lang w:val="en-US"/>
        </w:rPr>
        <w:t>n</w:t>
      </w:r>
      <w:r>
        <w:rPr>
          <w:rFonts w:ascii="Arial" w:hAnsi="Arial" w:cs="Arial"/>
          <w:lang w:val="en-US"/>
        </w:rPr>
        <w:t xml:space="preserve">ked with some </w:t>
      </w:r>
      <w:proofErr w:type="gramStart"/>
      <w:r>
        <w:rPr>
          <w:rFonts w:ascii="Arial" w:hAnsi="Arial" w:cs="Arial"/>
          <w:lang w:val="en-US"/>
        </w:rPr>
        <w:t>Independents</w:t>
      </w:r>
      <w:proofErr w:type="gramEnd"/>
      <w:r>
        <w:rPr>
          <w:rFonts w:ascii="Arial" w:hAnsi="Arial" w:cs="Arial"/>
          <w:lang w:val="en-US"/>
        </w:rPr>
        <w:t xml:space="preserve"> came into control </w:t>
      </w:r>
      <w:r w:rsidRPr="00935328">
        <w:rPr>
          <w:rFonts w:ascii="Arial" w:hAnsi="Arial" w:cs="Arial"/>
          <w:u w:val="single"/>
          <w:lang w:val="en-US"/>
        </w:rPr>
        <w:t>provided</w:t>
      </w:r>
      <w:r>
        <w:rPr>
          <w:rFonts w:ascii="Arial" w:hAnsi="Arial" w:cs="Arial"/>
          <w:lang w:val="en-US"/>
        </w:rPr>
        <w:t xml:space="preserve"> the 3 LD </w:t>
      </w:r>
      <w:proofErr w:type="spellStart"/>
      <w:r>
        <w:rPr>
          <w:rFonts w:ascii="Arial" w:hAnsi="Arial" w:cs="Arial"/>
          <w:lang w:val="en-US"/>
        </w:rPr>
        <w:t>council</w:t>
      </w:r>
      <w:r w:rsidR="00935328">
        <w:rPr>
          <w:rFonts w:ascii="Arial" w:hAnsi="Arial" w:cs="Arial"/>
          <w:lang w:val="en-US"/>
        </w:rPr>
        <w:t>l</w:t>
      </w:r>
      <w:r>
        <w:rPr>
          <w:rFonts w:ascii="Arial" w:hAnsi="Arial" w:cs="Arial"/>
          <w:lang w:val="en-US"/>
        </w:rPr>
        <w:t>ors</w:t>
      </w:r>
      <w:proofErr w:type="spellEnd"/>
      <w:r>
        <w:rPr>
          <w:rFonts w:ascii="Arial" w:hAnsi="Arial" w:cs="Arial"/>
          <w:lang w:val="en-US"/>
        </w:rPr>
        <w:t xml:space="preserve"> vote with them which they do on </w:t>
      </w:r>
      <w:r w:rsidR="00883340">
        <w:rPr>
          <w:rFonts w:ascii="Arial" w:hAnsi="Arial" w:cs="Arial"/>
          <w:lang w:val="en-US"/>
        </w:rPr>
        <w:t xml:space="preserve">a </w:t>
      </w:r>
      <w:r w:rsidR="00935328">
        <w:rPr>
          <w:rFonts w:ascii="Arial" w:hAnsi="Arial" w:cs="Arial"/>
          <w:lang w:val="en-US"/>
        </w:rPr>
        <w:t>case-by-case</w:t>
      </w:r>
      <w:r>
        <w:rPr>
          <w:rFonts w:ascii="Arial" w:hAnsi="Arial" w:cs="Arial"/>
          <w:lang w:val="en-US"/>
        </w:rPr>
        <w:t xml:space="preserve"> basis.</w:t>
      </w:r>
    </w:p>
    <w:p w14:paraId="4598CFB8" w14:textId="77777777" w:rsidR="00E308C7" w:rsidRPr="002D2BA2" w:rsidRDefault="00E308C7" w:rsidP="00E308C7">
      <w:pPr>
        <w:pStyle w:val="Body"/>
        <w:rPr>
          <w:rFonts w:ascii="Arial" w:eastAsia="Times New Roman" w:hAnsi="Arial" w:cs="Arial"/>
          <w:b/>
          <w:bCs/>
        </w:rPr>
      </w:pPr>
      <w:r w:rsidRPr="002D2BA2">
        <w:rPr>
          <w:rFonts w:ascii="Arial" w:hAnsi="Arial" w:cs="Arial"/>
          <w:b/>
          <w:bCs/>
          <w:lang w:val="en-US"/>
        </w:rPr>
        <w:t>Membership</w:t>
      </w:r>
    </w:p>
    <w:p w14:paraId="12659D10" w14:textId="7BC687AD" w:rsidR="00E308C7" w:rsidRPr="002D2BA2" w:rsidRDefault="00883340" w:rsidP="00E308C7">
      <w:pPr>
        <w:pStyle w:val="Body"/>
        <w:rPr>
          <w:rFonts w:ascii="Arial" w:eastAsia="Times New Roman" w:hAnsi="Arial" w:cs="Arial"/>
          <w:color w:val="FF0000"/>
          <w:u w:color="FF0000"/>
        </w:rPr>
      </w:pPr>
      <w:r w:rsidRPr="00935328">
        <w:rPr>
          <w:rFonts w:ascii="Arial" w:hAnsi="Arial" w:cs="Arial"/>
          <w:lang w:val="en-US"/>
        </w:rPr>
        <w:t>The constituency</w:t>
      </w:r>
      <w:r w:rsidR="00E308C7" w:rsidRPr="00935328">
        <w:rPr>
          <w:rFonts w:ascii="Arial" w:hAnsi="Arial" w:cs="Arial"/>
          <w:lang w:val="en-US"/>
        </w:rPr>
        <w:t xml:space="preserve"> currently has </w:t>
      </w:r>
      <w:r w:rsidR="00935328" w:rsidRPr="00935328">
        <w:rPr>
          <w:rFonts w:ascii="Arial" w:hAnsi="Arial" w:cs="Arial"/>
          <w:lang w:val="en-US"/>
        </w:rPr>
        <w:t>183</w:t>
      </w:r>
      <w:r w:rsidR="00E308C7" w:rsidRPr="00935328">
        <w:rPr>
          <w:rFonts w:ascii="Arial" w:hAnsi="Arial" w:cs="Arial"/>
          <w:lang w:val="en-US"/>
        </w:rPr>
        <w:t xml:space="preserve"> members with </w:t>
      </w:r>
      <w:r w:rsidR="00935328">
        <w:rPr>
          <w:rFonts w:ascii="Arial" w:hAnsi="Arial" w:cs="Arial"/>
          <w:lang w:val="en-US"/>
        </w:rPr>
        <w:t>38</w:t>
      </w:r>
      <w:r w:rsidR="00E308C7" w:rsidRPr="00935328">
        <w:rPr>
          <w:rFonts w:ascii="Arial" w:hAnsi="Arial" w:cs="Arial"/>
          <w:lang w:val="en-US"/>
        </w:rPr>
        <w:t xml:space="preserve"> supporters, the majority are in </w:t>
      </w:r>
      <w:r w:rsidRPr="00935328">
        <w:rPr>
          <w:rFonts w:ascii="Arial" w:hAnsi="Arial" w:cs="Arial"/>
          <w:lang w:val="en-US"/>
        </w:rPr>
        <w:t xml:space="preserve">the </w:t>
      </w:r>
      <w:r w:rsidR="00E308C7" w:rsidRPr="00935328">
        <w:rPr>
          <w:rFonts w:ascii="Arial" w:hAnsi="Arial" w:cs="Arial"/>
          <w:lang w:val="en-US"/>
        </w:rPr>
        <w:t>MHDC area</w:t>
      </w:r>
      <w:r w:rsidR="00E308C7" w:rsidRPr="002D2BA2">
        <w:rPr>
          <w:rFonts w:ascii="Arial" w:hAnsi="Arial" w:cs="Arial"/>
          <w:lang w:val="en-US"/>
        </w:rPr>
        <w:t xml:space="preserve">. Many are longstanding members now unable to be active in campaigning. As for many other </w:t>
      </w:r>
      <w:proofErr w:type="gramStart"/>
      <w:r w:rsidR="00E308C7" w:rsidRPr="002D2BA2">
        <w:rPr>
          <w:rFonts w:ascii="Arial" w:hAnsi="Arial" w:cs="Arial"/>
          <w:lang w:val="en-US"/>
        </w:rPr>
        <w:t>parties</w:t>
      </w:r>
      <w:proofErr w:type="gramEnd"/>
      <w:r w:rsidR="00E308C7" w:rsidRPr="002D2BA2">
        <w:rPr>
          <w:rFonts w:ascii="Arial" w:hAnsi="Arial" w:cs="Arial"/>
          <w:lang w:val="en-US"/>
        </w:rPr>
        <w:t xml:space="preserve"> there was a </w:t>
      </w:r>
      <w:r w:rsidRPr="002D2BA2">
        <w:rPr>
          <w:rFonts w:ascii="Arial" w:hAnsi="Arial" w:cs="Arial"/>
          <w:lang w:val="en-US"/>
        </w:rPr>
        <w:t>short-term</w:t>
      </w:r>
      <w:r w:rsidR="00E308C7" w:rsidRPr="002D2BA2">
        <w:rPr>
          <w:rFonts w:ascii="Arial" w:hAnsi="Arial" w:cs="Arial"/>
          <w:lang w:val="en-US"/>
        </w:rPr>
        <w:t xml:space="preserve"> influx of new members in 2019 with the Brexit/Remain campaign. Most were focused on that single issue and had little understanding or commitment to the work necessary at local government level to build success there as a springboard for progress at a general election locally. The active base is </w:t>
      </w:r>
      <w:r w:rsidR="00254B23">
        <w:rPr>
          <w:rFonts w:ascii="Arial" w:hAnsi="Arial" w:cs="Arial"/>
          <w:lang w:val="en-US"/>
        </w:rPr>
        <w:t xml:space="preserve">currently </w:t>
      </w:r>
      <w:r w:rsidR="00E308C7" w:rsidRPr="002D2BA2">
        <w:rPr>
          <w:rFonts w:ascii="Arial" w:hAnsi="Arial" w:cs="Arial"/>
          <w:lang w:val="en-US"/>
        </w:rPr>
        <w:t>too small, stretching those who do work very thin</w:t>
      </w:r>
      <w:r w:rsidR="00254B23">
        <w:rPr>
          <w:rFonts w:ascii="Arial" w:hAnsi="Arial" w:cs="Arial"/>
          <w:lang w:val="en-US"/>
        </w:rPr>
        <w:t xml:space="preserve">, but the County elections saw some more active </w:t>
      </w:r>
      <w:proofErr w:type="gramStart"/>
      <w:r w:rsidR="00254B23">
        <w:rPr>
          <w:rFonts w:ascii="Arial" w:hAnsi="Arial" w:cs="Arial"/>
          <w:lang w:val="en-US"/>
        </w:rPr>
        <w:t>members</w:t>
      </w:r>
      <w:proofErr w:type="gramEnd"/>
      <w:r w:rsidR="00254B23">
        <w:rPr>
          <w:rFonts w:ascii="Arial" w:hAnsi="Arial" w:cs="Arial"/>
          <w:lang w:val="en-US"/>
        </w:rPr>
        <w:t xml:space="preserve"> and we plan to build on that forward step with a campaign both to chase up current and former members and to recruit new o</w:t>
      </w:r>
      <w:r>
        <w:rPr>
          <w:rFonts w:ascii="Arial" w:hAnsi="Arial" w:cs="Arial"/>
          <w:lang w:val="en-US"/>
        </w:rPr>
        <w:t>nes.</w:t>
      </w:r>
      <w:r w:rsidR="00254B23">
        <w:rPr>
          <w:rFonts w:ascii="Arial" w:hAnsi="Arial" w:cs="Arial"/>
          <w:lang w:val="en-US"/>
        </w:rPr>
        <w:t xml:space="preserve"> </w:t>
      </w:r>
    </w:p>
    <w:p w14:paraId="5F4732C5" w14:textId="77777777" w:rsidR="00E308C7" w:rsidRPr="002D2BA2" w:rsidRDefault="00E308C7" w:rsidP="00E308C7">
      <w:pPr>
        <w:pStyle w:val="Body"/>
        <w:rPr>
          <w:rFonts w:ascii="Arial" w:eastAsia="Times New Roman" w:hAnsi="Arial" w:cs="Arial"/>
          <w:b/>
          <w:bCs/>
        </w:rPr>
      </w:pPr>
      <w:r w:rsidRPr="002D2BA2">
        <w:rPr>
          <w:rFonts w:ascii="Arial" w:hAnsi="Arial" w:cs="Arial"/>
          <w:b/>
          <w:bCs/>
          <w:lang w:val="en-US"/>
        </w:rPr>
        <w:t>Issues</w:t>
      </w:r>
    </w:p>
    <w:p w14:paraId="4973A61A" w14:textId="77777777" w:rsidR="00E308C7" w:rsidRPr="002D2BA2" w:rsidRDefault="00E308C7" w:rsidP="00E308C7">
      <w:pPr>
        <w:pStyle w:val="Body"/>
        <w:rPr>
          <w:rFonts w:ascii="Arial" w:eastAsia="Times New Roman" w:hAnsi="Arial" w:cs="Arial"/>
        </w:rPr>
      </w:pPr>
      <w:r w:rsidRPr="002D2BA2">
        <w:rPr>
          <w:rFonts w:ascii="Arial" w:hAnsi="Arial" w:cs="Arial"/>
          <w:lang w:val="en-US"/>
        </w:rPr>
        <w:t>Major issues in the Constituency include:</w:t>
      </w:r>
    </w:p>
    <w:p w14:paraId="74B81AEB" w14:textId="5BC5F597" w:rsidR="00E308C7" w:rsidRPr="002D2BA2" w:rsidRDefault="00E308C7" w:rsidP="00E308C7">
      <w:pPr>
        <w:pStyle w:val="ListParagraph"/>
        <w:numPr>
          <w:ilvl w:val="0"/>
          <w:numId w:val="2"/>
        </w:numPr>
        <w:spacing w:after="160" w:line="259" w:lineRule="auto"/>
        <w:contextualSpacing w:val="0"/>
        <w:rPr>
          <w:rFonts w:ascii="Arial" w:hAnsi="Arial" w:cs="Arial"/>
          <w:sz w:val="22"/>
          <w:szCs w:val="22"/>
        </w:rPr>
      </w:pPr>
      <w:r w:rsidRPr="002D2BA2">
        <w:rPr>
          <w:rFonts w:ascii="Arial" w:hAnsi="Arial" w:cs="Arial"/>
          <w:sz w:val="22"/>
          <w:szCs w:val="22"/>
        </w:rPr>
        <w:t xml:space="preserve">Rural issues- the future of agriculture in general, rural transport and transport </w:t>
      </w:r>
      <w:proofErr w:type="gramStart"/>
      <w:r w:rsidRPr="002D2BA2">
        <w:rPr>
          <w:rFonts w:ascii="Arial" w:hAnsi="Arial" w:cs="Arial"/>
          <w:sz w:val="22"/>
          <w:szCs w:val="22"/>
        </w:rPr>
        <w:t>links..</w:t>
      </w:r>
      <w:proofErr w:type="gramEnd"/>
      <w:r w:rsidRPr="002D2BA2">
        <w:rPr>
          <w:rFonts w:ascii="Arial" w:hAnsi="Arial" w:cs="Arial"/>
          <w:sz w:val="22"/>
          <w:szCs w:val="22"/>
        </w:rPr>
        <w:t xml:space="preserve"> Rural poverty is often overlooked.</w:t>
      </w:r>
    </w:p>
    <w:p w14:paraId="55EDA3A7" w14:textId="18FEA524" w:rsidR="00E308C7" w:rsidRPr="002D2BA2" w:rsidRDefault="00E308C7" w:rsidP="00E308C7">
      <w:pPr>
        <w:pStyle w:val="ListParagraph"/>
        <w:numPr>
          <w:ilvl w:val="0"/>
          <w:numId w:val="3"/>
        </w:numPr>
        <w:spacing w:after="160" w:line="259" w:lineRule="auto"/>
        <w:contextualSpacing w:val="0"/>
        <w:rPr>
          <w:rFonts w:ascii="Arial" w:hAnsi="Arial" w:cs="Arial"/>
          <w:b/>
          <w:bCs/>
          <w:sz w:val="22"/>
          <w:szCs w:val="22"/>
        </w:rPr>
      </w:pPr>
      <w:r w:rsidRPr="002D2BA2">
        <w:rPr>
          <w:rFonts w:ascii="Arial" w:hAnsi="Arial" w:cs="Arial"/>
          <w:sz w:val="22"/>
          <w:szCs w:val="22"/>
        </w:rPr>
        <w:t>Education: severe underfunding compared with other Shire Counties</w:t>
      </w:r>
      <w:r w:rsidR="009A05C9" w:rsidRPr="002D2BA2">
        <w:rPr>
          <w:rFonts w:ascii="Arial" w:hAnsi="Arial" w:cs="Arial"/>
          <w:sz w:val="22"/>
          <w:szCs w:val="22"/>
        </w:rPr>
        <w:t xml:space="preserve">, including for those with </w:t>
      </w:r>
      <w:r w:rsidR="00254B23" w:rsidRPr="002D2BA2">
        <w:rPr>
          <w:rFonts w:ascii="Arial" w:hAnsi="Arial" w:cs="Arial"/>
          <w:sz w:val="22"/>
          <w:szCs w:val="22"/>
        </w:rPr>
        <w:t>Special</w:t>
      </w:r>
      <w:r w:rsidR="009A05C9" w:rsidRPr="002D2BA2">
        <w:rPr>
          <w:rFonts w:ascii="Arial" w:hAnsi="Arial" w:cs="Arial"/>
          <w:sz w:val="22"/>
          <w:szCs w:val="22"/>
        </w:rPr>
        <w:t xml:space="preserve"> educational needs (SEND)</w:t>
      </w:r>
      <w:r w:rsidR="00254B23">
        <w:rPr>
          <w:rFonts w:ascii="Arial" w:hAnsi="Arial" w:cs="Arial"/>
          <w:sz w:val="22"/>
          <w:szCs w:val="22"/>
        </w:rPr>
        <w:t xml:space="preserve"> </w:t>
      </w:r>
      <w:r w:rsidR="00883340">
        <w:rPr>
          <w:rFonts w:ascii="Arial" w:hAnsi="Arial" w:cs="Arial"/>
          <w:sz w:val="22"/>
          <w:szCs w:val="22"/>
        </w:rPr>
        <w:t>in respect</w:t>
      </w:r>
      <w:r w:rsidR="00254B23">
        <w:rPr>
          <w:rFonts w:ascii="Arial" w:hAnsi="Arial" w:cs="Arial"/>
          <w:sz w:val="22"/>
          <w:szCs w:val="22"/>
        </w:rPr>
        <w:t xml:space="preserve"> of </w:t>
      </w:r>
      <w:r w:rsidR="00C95B76">
        <w:rPr>
          <w:rFonts w:ascii="Arial" w:hAnsi="Arial" w:cs="Arial"/>
          <w:sz w:val="22"/>
          <w:szCs w:val="22"/>
        </w:rPr>
        <w:t>which the</w:t>
      </w:r>
      <w:r w:rsidR="00254B23">
        <w:rPr>
          <w:rFonts w:ascii="Arial" w:hAnsi="Arial" w:cs="Arial"/>
          <w:sz w:val="22"/>
          <w:szCs w:val="22"/>
        </w:rPr>
        <w:t xml:space="preserve"> Tory controlled (and now Reform) County has performed very badly</w:t>
      </w:r>
      <w:r w:rsidRPr="002D2BA2">
        <w:rPr>
          <w:rFonts w:ascii="Arial" w:hAnsi="Arial" w:cs="Arial"/>
          <w:sz w:val="22"/>
          <w:szCs w:val="22"/>
        </w:rPr>
        <w:t xml:space="preserve">. </w:t>
      </w:r>
    </w:p>
    <w:p w14:paraId="18AC284B" w14:textId="7D9379C2" w:rsidR="00E308C7" w:rsidRPr="002D2BA2" w:rsidRDefault="00E308C7" w:rsidP="00E308C7">
      <w:pPr>
        <w:pStyle w:val="ListParagraph"/>
        <w:numPr>
          <w:ilvl w:val="0"/>
          <w:numId w:val="2"/>
        </w:numPr>
        <w:spacing w:after="160" w:line="259" w:lineRule="auto"/>
        <w:contextualSpacing w:val="0"/>
        <w:rPr>
          <w:rFonts w:ascii="Arial" w:hAnsi="Arial" w:cs="Arial"/>
          <w:sz w:val="22"/>
          <w:szCs w:val="22"/>
        </w:rPr>
      </w:pPr>
      <w:r w:rsidRPr="002D2BA2">
        <w:rPr>
          <w:rFonts w:ascii="Arial" w:hAnsi="Arial" w:cs="Arial"/>
          <w:sz w:val="22"/>
          <w:szCs w:val="22"/>
        </w:rPr>
        <w:t>Development pressures</w:t>
      </w:r>
      <w:r w:rsidR="00C95B76">
        <w:rPr>
          <w:rFonts w:ascii="Arial" w:hAnsi="Arial" w:cs="Arial"/>
          <w:sz w:val="22"/>
          <w:szCs w:val="22"/>
        </w:rPr>
        <w:t xml:space="preserve"> </w:t>
      </w:r>
      <w:r w:rsidRPr="002D2BA2">
        <w:rPr>
          <w:rFonts w:ascii="Arial" w:hAnsi="Arial" w:cs="Arial"/>
          <w:sz w:val="22"/>
          <w:szCs w:val="22"/>
        </w:rPr>
        <w:t xml:space="preserve">- the need to identify sites for housing within Malvern Hills and </w:t>
      </w:r>
      <w:proofErr w:type="spellStart"/>
      <w:r w:rsidRPr="002D2BA2">
        <w:rPr>
          <w:rFonts w:ascii="Arial" w:hAnsi="Arial" w:cs="Arial"/>
          <w:sz w:val="22"/>
          <w:szCs w:val="22"/>
        </w:rPr>
        <w:t>Wychavon</w:t>
      </w:r>
      <w:proofErr w:type="spellEnd"/>
      <w:r w:rsidRPr="002D2BA2">
        <w:rPr>
          <w:rFonts w:ascii="Arial" w:hAnsi="Arial" w:cs="Arial"/>
          <w:sz w:val="22"/>
          <w:szCs w:val="22"/>
        </w:rPr>
        <w:t xml:space="preserve"> Districts, at a realistic (not inflated) level with sufficient social housing and conflicting demands to preserve rural areas and villages.</w:t>
      </w:r>
    </w:p>
    <w:p w14:paraId="1F928AEF" w14:textId="77777777" w:rsidR="00E308C7" w:rsidRPr="002D2BA2" w:rsidRDefault="00E308C7" w:rsidP="00E308C7">
      <w:pPr>
        <w:pStyle w:val="ListParagraph"/>
        <w:numPr>
          <w:ilvl w:val="0"/>
          <w:numId w:val="2"/>
        </w:numPr>
        <w:spacing w:after="160" w:line="259" w:lineRule="auto"/>
        <w:contextualSpacing w:val="0"/>
        <w:rPr>
          <w:rFonts w:ascii="Arial" w:hAnsi="Arial" w:cs="Arial"/>
          <w:sz w:val="22"/>
          <w:szCs w:val="22"/>
        </w:rPr>
      </w:pPr>
      <w:r w:rsidRPr="002D2BA2">
        <w:rPr>
          <w:rFonts w:ascii="Arial" w:hAnsi="Arial" w:cs="Arial"/>
          <w:sz w:val="22"/>
          <w:szCs w:val="22"/>
        </w:rPr>
        <w:t xml:space="preserve">Energy use: Malvern Hills and </w:t>
      </w:r>
      <w:proofErr w:type="spellStart"/>
      <w:r w:rsidRPr="002D2BA2">
        <w:rPr>
          <w:rFonts w:ascii="Arial" w:hAnsi="Arial" w:cs="Arial"/>
          <w:sz w:val="22"/>
          <w:szCs w:val="22"/>
        </w:rPr>
        <w:t>Wychavon</w:t>
      </w:r>
      <w:proofErr w:type="spellEnd"/>
      <w:r w:rsidRPr="002D2BA2">
        <w:rPr>
          <w:rFonts w:ascii="Arial" w:hAnsi="Arial" w:cs="Arial"/>
          <w:sz w:val="22"/>
          <w:szCs w:val="22"/>
        </w:rPr>
        <w:t xml:space="preserve"> both have high carbon footprints due to older properties and widespread car use (as little public transport). Councils at all levels seem barely interested in either reducing use of energy or increasing energy efficiency.</w:t>
      </w:r>
    </w:p>
    <w:p w14:paraId="53E8A374" w14:textId="30E8FE9E" w:rsidR="00E308C7" w:rsidRPr="002D2BA2" w:rsidRDefault="00E308C7" w:rsidP="00E308C7">
      <w:pPr>
        <w:pStyle w:val="ListParagraph"/>
        <w:numPr>
          <w:ilvl w:val="0"/>
          <w:numId w:val="2"/>
        </w:numPr>
        <w:spacing w:after="160" w:line="259" w:lineRule="auto"/>
        <w:contextualSpacing w:val="0"/>
        <w:rPr>
          <w:rFonts w:ascii="Arial" w:hAnsi="Arial" w:cs="Arial"/>
          <w:sz w:val="22"/>
          <w:szCs w:val="22"/>
        </w:rPr>
      </w:pPr>
      <w:r w:rsidRPr="002D2BA2">
        <w:rPr>
          <w:rFonts w:ascii="Arial" w:hAnsi="Arial" w:cs="Arial"/>
          <w:sz w:val="22"/>
          <w:szCs w:val="22"/>
        </w:rPr>
        <w:t xml:space="preserve">Town </w:t>
      </w:r>
      <w:proofErr w:type="spellStart"/>
      <w:r w:rsidRPr="002D2BA2">
        <w:rPr>
          <w:rFonts w:ascii="Arial" w:hAnsi="Arial" w:cs="Arial"/>
          <w:sz w:val="22"/>
          <w:szCs w:val="22"/>
        </w:rPr>
        <w:t>Centres</w:t>
      </w:r>
      <w:proofErr w:type="spellEnd"/>
      <w:r w:rsidRPr="002D2BA2">
        <w:rPr>
          <w:rFonts w:ascii="Arial" w:hAnsi="Arial" w:cs="Arial"/>
          <w:sz w:val="22"/>
          <w:szCs w:val="22"/>
        </w:rPr>
        <w:t xml:space="preserve"> - decline mainly due to increase</w:t>
      </w:r>
      <w:r w:rsidR="00254B23">
        <w:rPr>
          <w:rFonts w:ascii="Arial" w:hAnsi="Arial" w:cs="Arial"/>
          <w:sz w:val="22"/>
          <w:szCs w:val="22"/>
        </w:rPr>
        <w:t>s</w:t>
      </w:r>
      <w:r w:rsidRPr="002D2BA2">
        <w:rPr>
          <w:rFonts w:ascii="Arial" w:hAnsi="Arial" w:cs="Arial"/>
          <w:sz w:val="22"/>
          <w:szCs w:val="22"/>
        </w:rPr>
        <w:t xml:space="preserve"> in business rates and </w:t>
      </w:r>
      <w:r w:rsidR="00254B23">
        <w:rPr>
          <w:rFonts w:ascii="Arial" w:hAnsi="Arial" w:cs="Arial"/>
          <w:sz w:val="22"/>
          <w:szCs w:val="22"/>
        </w:rPr>
        <w:t xml:space="preserve">the </w:t>
      </w:r>
      <w:r w:rsidRPr="002D2BA2">
        <w:rPr>
          <w:rFonts w:ascii="Arial" w:hAnsi="Arial" w:cs="Arial"/>
          <w:sz w:val="22"/>
          <w:szCs w:val="22"/>
        </w:rPr>
        <w:t xml:space="preserve">increase in charity shops. </w:t>
      </w:r>
    </w:p>
    <w:p w14:paraId="1ED36E90" w14:textId="2005053E" w:rsidR="00E308C7" w:rsidRPr="002D2BA2" w:rsidRDefault="00E308C7" w:rsidP="00E308C7">
      <w:pPr>
        <w:pStyle w:val="ListParagraph"/>
        <w:numPr>
          <w:ilvl w:val="0"/>
          <w:numId w:val="2"/>
        </w:numPr>
        <w:spacing w:after="160" w:line="259" w:lineRule="auto"/>
        <w:contextualSpacing w:val="0"/>
        <w:rPr>
          <w:rFonts w:ascii="Arial" w:hAnsi="Arial" w:cs="Arial"/>
          <w:sz w:val="22"/>
          <w:szCs w:val="22"/>
        </w:rPr>
      </w:pPr>
      <w:r w:rsidRPr="002D2BA2">
        <w:rPr>
          <w:rFonts w:ascii="Arial" w:hAnsi="Arial" w:cs="Arial"/>
          <w:sz w:val="22"/>
          <w:szCs w:val="22"/>
        </w:rPr>
        <w:t xml:space="preserve">Health- severe pressures at local hospitals (especially Royal Worcester) which are too small for the current population and deal with </w:t>
      </w:r>
      <w:r w:rsidR="00254B23">
        <w:rPr>
          <w:rFonts w:ascii="Arial" w:hAnsi="Arial" w:cs="Arial"/>
          <w:sz w:val="22"/>
          <w:szCs w:val="22"/>
        </w:rPr>
        <w:t xml:space="preserve">an older than national average </w:t>
      </w:r>
      <w:r w:rsidR="00C95B76">
        <w:rPr>
          <w:rFonts w:ascii="Arial" w:hAnsi="Arial" w:cs="Arial"/>
          <w:sz w:val="22"/>
          <w:szCs w:val="22"/>
        </w:rPr>
        <w:t xml:space="preserve">and </w:t>
      </w:r>
      <w:r w:rsidR="00C95B76" w:rsidRPr="002D2BA2">
        <w:rPr>
          <w:rFonts w:ascii="Arial" w:hAnsi="Arial" w:cs="Arial"/>
          <w:sz w:val="22"/>
          <w:szCs w:val="22"/>
        </w:rPr>
        <w:t>ageing</w:t>
      </w:r>
      <w:r w:rsidRPr="002D2BA2">
        <w:rPr>
          <w:rFonts w:ascii="Arial" w:hAnsi="Arial" w:cs="Arial"/>
          <w:sz w:val="22"/>
          <w:szCs w:val="22"/>
        </w:rPr>
        <w:t xml:space="preserve"> population, especially in MHDC. Tory plans for huge housing increases will only aggravate the current situation further. Ambulance waiting times an issue</w:t>
      </w:r>
      <w:r w:rsidR="00254B23">
        <w:rPr>
          <w:rFonts w:ascii="Arial" w:hAnsi="Arial" w:cs="Arial"/>
          <w:sz w:val="22"/>
          <w:szCs w:val="22"/>
        </w:rPr>
        <w:t>, as is the lack of NHS dentists</w:t>
      </w:r>
      <w:r w:rsidRPr="002D2BA2">
        <w:rPr>
          <w:rFonts w:ascii="Arial" w:hAnsi="Arial" w:cs="Arial"/>
          <w:sz w:val="22"/>
          <w:szCs w:val="22"/>
        </w:rPr>
        <w:t>.</w:t>
      </w:r>
    </w:p>
    <w:p w14:paraId="3045407D" w14:textId="42D77B71" w:rsidR="00E308C7" w:rsidRPr="002D2BA2" w:rsidRDefault="00E308C7" w:rsidP="00E308C7">
      <w:pPr>
        <w:pStyle w:val="ListParagraph"/>
        <w:numPr>
          <w:ilvl w:val="0"/>
          <w:numId w:val="2"/>
        </w:numPr>
        <w:spacing w:after="160" w:line="259" w:lineRule="auto"/>
        <w:contextualSpacing w:val="0"/>
        <w:rPr>
          <w:rFonts w:ascii="Arial" w:hAnsi="Arial" w:cs="Arial"/>
          <w:sz w:val="22"/>
          <w:szCs w:val="22"/>
        </w:rPr>
      </w:pPr>
      <w:r w:rsidRPr="002D2BA2">
        <w:rPr>
          <w:rFonts w:ascii="Arial" w:hAnsi="Arial" w:cs="Arial"/>
          <w:sz w:val="22"/>
          <w:szCs w:val="22"/>
        </w:rPr>
        <w:t xml:space="preserve">Overdevelopment and risk to Areas of Outstanding Natural Beauty (AONB). Efforts to explore </w:t>
      </w:r>
      <w:r w:rsidR="009A05C9" w:rsidRPr="002D2BA2">
        <w:rPr>
          <w:rFonts w:ascii="Arial" w:hAnsi="Arial" w:cs="Arial"/>
          <w:sz w:val="22"/>
          <w:szCs w:val="22"/>
        </w:rPr>
        <w:t xml:space="preserve">the </w:t>
      </w:r>
      <w:r w:rsidRPr="002D2BA2">
        <w:rPr>
          <w:rFonts w:ascii="Arial" w:hAnsi="Arial" w:cs="Arial"/>
          <w:sz w:val="22"/>
          <w:szCs w:val="22"/>
        </w:rPr>
        <w:t xml:space="preserve">idea of a new </w:t>
      </w:r>
      <w:r w:rsidR="00254B23" w:rsidRPr="002D2BA2">
        <w:rPr>
          <w:rFonts w:ascii="Arial" w:hAnsi="Arial" w:cs="Arial"/>
          <w:sz w:val="22"/>
          <w:szCs w:val="22"/>
        </w:rPr>
        <w:t>National Park</w:t>
      </w:r>
      <w:r w:rsidRPr="002D2BA2">
        <w:rPr>
          <w:rFonts w:ascii="Arial" w:hAnsi="Arial" w:cs="Arial"/>
          <w:sz w:val="22"/>
          <w:szCs w:val="22"/>
        </w:rPr>
        <w:t xml:space="preserve"> (covering the </w:t>
      </w:r>
      <w:proofErr w:type="spellStart"/>
      <w:r w:rsidRPr="002D2BA2">
        <w:rPr>
          <w:rFonts w:ascii="Arial" w:hAnsi="Arial" w:cs="Arial"/>
          <w:sz w:val="22"/>
          <w:szCs w:val="22"/>
        </w:rPr>
        <w:t>Malverns</w:t>
      </w:r>
      <w:proofErr w:type="spellEnd"/>
      <w:r w:rsidRPr="002D2BA2">
        <w:rPr>
          <w:rFonts w:ascii="Arial" w:hAnsi="Arial" w:cs="Arial"/>
          <w:sz w:val="22"/>
          <w:szCs w:val="22"/>
        </w:rPr>
        <w:t xml:space="preserve">, Forest of Dean and Wye valley) are making progress with Herefordshire working with one of </w:t>
      </w:r>
      <w:r w:rsidRPr="002D2BA2">
        <w:rPr>
          <w:rFonts w:ascii="Arial" w:hAnsi="Arial" w:cs="Arial"/>
          <w:sz w:val="22"/>
          <w:szCs w:val="22"/>
        </w:rPr>
        <w:lastRenderedPageBreak/>
        <w:t xml:space="preserve">the LD MHDC </w:t>
      </w:r>
      <w:proofErr w:type="spellStart"/>
      <w:r w:rsidRPr="002D2BA2">
        <w:rPr>
          <w:rFonts w:ascii="Arial" w:hAnsi="Arial" w:cs="Arial"/>
          <w:sz w:val="22"/>
          <w:szCs w:val="22"/>
        </w:rPr>
        <w:t>Councillors</w:t>
      </w:r>
      <w:proofErr w:type="spellEnd"/>
      <w:r w:rsidRPr="002D2BA2">
        <w:rPr>
          <w:rFonts w:ascii="Arial" w:hAnsi="Arial" w:cs="Arial"/>
          <w:sz w:val="22"/>
          <w:szCs w:val="22"/>
        </w:rPr>
        <w:t>, but little support yet at County or District level in Worcestershire.</w:t>
      </w:r>
    </w:p>
    <w:p w14:paraId="1AE60C29" w14:textId="4D2E78D4" w:rsidR="00254B23" w:rsidRDefault="00E308C7" w:rsidP="00E308C7">
      <w:pPr>
        <w:pStyle w:val="ListParagraph"/>
        <w:numPr>
          <w:ilvl w:val="0"/>
          <w:numId w:val="2"/>
        </w:numPr>
        <w:spacing w:after="160" w:line="259" w:lineRule="auto"/>
        <w:contextualSpacing w:val="0"/>
        <w:rPr>
          <w:rFonts w:ascii="Arial" w:hAnsi="Arial" w:cs="Arial"/>
          <w:sz w:val="22"/>
          <w:szCs w:val="22"/>
        </w:rPr>
      </w:pPr>
      <w:r w:rsidRPr="002D2BA2">
        <w:rPr>
          <w:rFonts w:ascii="Arial" w:hAnsi="Arial" w:cs="Arial"/>
          <w:sz w:val="22"/>
          <w:szCs w:val="22"/>
        </w:rPr>
        <w:t>Recruitment of new members and supporters and getting more existing ones active is key</w:t>
      </w:r>
      <w:r w:rsidR="00254B23">
        <w:rPr>
          <w:rFonts w:ascii="Arial" w:hAnsi="Arial" w:cs="Arial"/>
          <w:sz w:val="22"/>
          <w:szCs w:val="22"/>
        </w:rPr>
        <w:t xml:space="preserve">. And promoting a real sense of </w:t>
      </w:r>
      <w:r w:rsidR="00C95B76">
        <w:rPr>
          <w:rFonts w:ascii="Arial" w:hAnsi="Arial" w:cs="Arial"/>
          <w:sz w:val="22"/>
          <w:szCs w:val="22"/>
        </w:rPr>
        <w:t>teamwork</w:t>
      </w:r>
      <w:r w:rsidR="00254B23">
        <w:rPr>
          <w:rFonts w:ascii="Arial" w:hAnsi="Arial" w:cs="Arial"/>
          <w:sz w:val="22"/>
          <w:szCs w:val="22"/>
        </w:rPr>
        <w:t xml:space="preserve"> across active LDs</w:t>
      </w:r>
    </w:p>
    <w:p w14:paraId="686D168A" w14:textId="6B84817D" w:rsidR="00E308C7" w:rsidRPr="00254B23" w:rsidRDefault="00254B23" w:rsidP="00E308C7">
      <w:pPr>
        <w:pStyle w:val="ListParagraph"/>
        <w:numPr>
          <w:ilvl w:val="0"/>
          <w:numId w:val="2"/>
        </w:numPr>
        <w:spacing w:after="160" w:line="259" w:lineRule="auto"/>
        <w:contextualSpacing w:val="0"/>
        <w:rPr>
          <w:rFonts w:ascii="Arial" w:hAnsi="Arial" w:cs="Arial"/>
          <w:sz w:val="22"/>
          <w:szCs w:val="22"/>
        </w:rPr>
      </w:pPr>
      <w:proofErr w:type="spellStart"/>
      <w:r w:rsidRPr="00254B23">
        <w:rPr>
          <w:rFonts w:ascii="Arial" w:hAnsi="Arial" w:cs="Arial"/>
          <w:sz w:val="22"/>
          <w:szCs w:val="22"/>
        </w:rPr>
        <w:t>F</w:t>
      </w:r>
      <w:r w:rsidR="00E308C7" w:rsidRPr="00254B23">
        <w:rPr>
          <w:rFonts w:ascii="Arial" w:hAnsi="Arial" w:cs="Arial"/>
          <w:sz w:val="22"/>
          <w:szCs w:val="22"/>
        </w:rPr>
        <w:t>undraising</w:t>
      </w:r>
      <w:r w:rsidR="00E308C7" w:rsidRPr="00254B23">
        <w:rPr>
          <w:rFonts w:ascii="Arial" w:hAnsi="Arial" w:cs="Arial"/>
          <w:sz w:val="22"/>
          <w:szCs w:val="22"/>
          <w:u w:color="FF0000"/>
        </w:rPr>
        <w:t>.</w:t>
      </w:r>
      <w:r w:rsidRPr="00254B23">
        <w:rPr>
          <w:rFonts w:ascii="Arial" w:hAnsi="Arial" w:cs="Arial"/>
          <w:sz w:val="22"/>
          <w:szCs w:val="22"/>
          <w:u w:color="FF0000"/>
        </w:rPr>
        <w:t>for</w:t>
      </w:r>
      <w:proofErr w:type="spellEnd"/>
      <w:r w:rsidRPr="00254B23">
        <w:rPr>
          <w:rFonts w:ascii="Arial" w:hAnsi="Arial" w:cs="Arial"/>
          <w:sz w:val="22"/>
          <w:szCs w:val="22"/>
          <w:u w:color="FF0000"/>
        </w:rPr>
        <w:t xml:space="preserve"> more active campaigns</w:t>
      </w:r>
      <w:r>
        <w:rPr>
          <w:rFonts w:ascii="Arial" w:hAnsi="Arial" w:cs="Arial"/>
          <w:sz w:val="22"/>
          <w:szCs w:val="22"/>
          <w:u w:color="FF0000"/>
        </w:rPr>
        <w:t xml:space="preserve"> and a </w:t>
      </w:r>
      <w:r w:rsidR="00C95B76">
        <w:rPr>
          <w:rFonts w:ascii="Arial" w:hAnsi="Arial" w:cs="Arial"/>
          <w:sz w:val="22"/>
          <w:szCs w:val="22"/>
          <w:u w:color="FF0000"/>
        </w:rPr>
        <w:t>full-time</w:t>
      </w:r>
      <w:r>
        <w:rPr>
          <w:rFonts w:ascii="Arial" w:hAnsi="Arial" w:cs="Arial"/>
          <w:sz w:val="22"/>
          <w:szCs w:val="22"/>
          <w:u w:color="FF0000"/>
        </w:rPr>
        <w:t xml:space="preserve"> member of staff</w:t>
      </w:r>
      <w:r w:rsidR="00C95B76">
        <w:rPr>
          <w:rFonts w:ascii="Arial" w:hAnsi="Arial" w:cs="Arial"/>
          <w:sz w:val="22"/>
          <w:szCs w:val="22"/>
          <w:u w:color="FF0000"/>
        </w:rPr>
        <w:t>.</w:t>
      </w:r>
    </w:p>
    <w:p w14:paraId="3C0687EC" w14:textId="77777777" w:rsidR="00E308C7" w:rsidRPr="002D2BA2" w:rsidRDefault="00E308C7" w:rsidP="00E308C7">
      <w:pPr>
        <w:pStyle w:val="Body"/>
        <w:ind w:left="360"/>
        <w:rPr>
          <w:rFonts w:ascii="Arial" w:eastAsia="Times New Roman" w:hAnsi="Arial" w:cs="Arial"/>
        </w:rPr>
      </w:pPr>
      <w:r w:rsidRPr="002D2BA2">
        <w:rPr>
          <w:rFonts w:ascii="Arial" w:hAnsi="Arial" w:cs="Arial"/>
          <w:b/>
          <w:bCs/>
          <w:lang w:val="en-US"/>
        </w:rPr>
        <w:t>We see the main priorities for a PPC as:</w:t>
      </w:r>
    </w:p>
    <w:p w14:paraId="5DD87929" w14:textId="25B6E0EA" w:rsidR="00D43A52" w:rsidRDefault="00D43A52" w:rsidP="00E308C7">
      <w:pPr>
        <w:pStyle w:val="ListParagraph"/>
        <w:numPr>
          <w:ilvl w:val="0"/>
          <w:numId w:val="5"/>
        </w:numPr>
        <w:spacing w:after="160" w:line="259" w:lineRule="auto"/>
        <w:contextualSpacing w:val="0"/>
        <w:rPr>
          <w:rFonts w:ascii="Arial" w:hAnsi="Arial" w:cs="Arial"/>
          <w:sz w:val="22"/>
          <w:szCs w:val="22"/>
        </w:rPr>
      </w:pPr>
      <w:r w:rsidRPr="002D2BA2">
        <w:rPr>
          <w:rFonts w:ascii="Arial" w:hAnsi="Arial" w:cs="Arial"/>
          <w:sz w:val="22"/>
          <w:szCs w:val="22"/>
        </w:rPr>
        <w:t xml:space="preserve">Help to build </w:t>
      </w:r>
      <w:r>
        <w:rPr>
          <w:rFonts w:ascii="Arial" w:hAnsi="Arial" w:cs="Arial"/>
          <w:sz w:val="22"/>
          <w:szCs w:val="22"/>
        </w:rPr>
        <w:t xml:space="preserve">committed and constructive </w:t>
      </w:r>
      <w:r w:rsidRPr="002D2BA2">
        <w:rPr>
          <w:rFonts w:ascii="Arial" w:hAnsi="Arial" w:cs="Arial"/>
          <w:sz w:val="22"/>
          <w:szCs w:val="22"/>
        </w:rPr>
        <w:t xml:space="preserve">local party relationships, finance and </w:t>
      </w:r>
      <w:proofErr w:type="spellStart"/>
      <w:r w:rsidRPr="002D2BA2">
        <w:rPr>
          <w:rFonts w:ascii="Arial" w:hAnsi="Arial" w:cs="Arial"/>
          <w:sz w:val="22"/>
          <w:szCs w:val="22"/>
        </w:rPr>
        <w:t>organisation</w:t>
      </w:r>
      <w:proofErr w:type="spellEnd"/>
      <w:r w:rsidRPr="002D2BA2">
        <w:rPr>
          <w:rFonts w:ascii="Arial" w:hAnsi="Arial" w:cs="Arial"/>
          <w:sz w:val="22"/>
          <w:szCs w:val="22"/>
        </w:rPr>
        <w:t xml:space="preserve"> </w:t>
      </w:r>
      <w:r>
        <w:rPr>
          <w:rFonts w:ascii="Arial" w:hAnsi="Arial" w:cs="Arial"/>
          <w:sz w:val="22"/>
          <w:szCs w:val="22"/>
        </w:rPr>
        <w:t xml:space="preserve">in accordance with a soon to be developed </w:t>
      </w:r>
      <w:r w:rsidR="00C95B76">
        <w:rPr>
          <w:rFonts w:ascii="Arial" w:hAnsi="Arial" w:cs="Arial"/>
          <w:sz w:val="22"/>
          <w:szCs w:val="22"/>
        </w:rPr>
        <w:t>5-year</w:t>
      </w:r>
      <w:r>
        <w:rPr>
          <w:rFonts w:ascii="Arial" w:hAnsi="Arial" w:cs="Arial"/>
          <w:sz w:val="22"/>
          <w:szCs w:val="22"/>
        </w:rPr>
        <w:t xml:space="preserve"> </w:t>
      </w:r>
      <w:r w:rsidRPr="002D2BA2">
        <w:rPr>
          <w:rFonts w:ascii="Arial" w:hAnsi="Arial" w:cs="Arial"/>
          <w:sz w:val="22"/>
          <w:szCs w:val="22"/>
        </w:rPr>
        <w:t xml:space="preserve">plan stretching </w:t>
      </w:r>
      <w:r>
        <w:rPr>
          <w:rFonts w:ascii="Arial" w:hAnsi="Arial" w:cs="Arial"/>
          <w:sz w:val="22"/>
          <w:szCs w:val="22"/>
        </w:rPr>
        <w:t xml:space="preserve">to </w:t>
      </w:r>
      <w:proofErr w:type="gramStart"/>
      <w:r>
        <w:rPr>
          <w:rFonts w:ascii="Arial" w:hAnsi="Arial" w:cs="Arial"/>
          <w:sz w:val="22"/>
          <w:szCs w:val="22"/>
        </w:rPr>
        <w:t>winning</w:t>
      </w:r>
      <w:proofErr w:type="gramEnd"/>
      <w:r>
        <w:rPr>
          <w:rFonts w:ascii="Arial" w:hAnsi="Arial" w:cs="Arial"/>
          <w:sz w:val="22"/>
          <w:szCs w:val="22"/>
        </w:rPr>
        <w:t xml:space="preserve"> the constituency at the next GE</w:t>
      </w:r>
      <w:r w:rsidRPr="002D2BA2">
        <w:rPr>
          <w:rFonts w:ascii="Arial" w:hAnsi="Arial" w:cs="Arial"/>
          <w:sz w:val="22"/>
          <w:szCs w:val="22"/>
        </w:rPr>
        <w:t xml:space="preserve"> </w:t>
      </w:r>
    </w:p>
    <w:p w14:paraId="61992FC4" w14:textId="0B7A62C6" w:rsidR="00E308C7" w:rsidRPr="002D2BA2" w:rsidRDefault="00E308C7" w:rsidP="00E308C7">
      <w:pPr>
        <w:pStyle w:val="ListParagraph"/>
        <w:numPr>
          <w:ilvl w:val="0"/>
          <w:numId w:val="5"/>
        </w:numPr>
        <w:spacing w:after="160" w:line="259" w:lineRule="auto"/>
        <w:contextualSpacing w:val="0"/>
        <w:rPr>
          <w:rFonts w:ascii="Arial" w:hAnsi="Arial" w:cs="Arial"/>
          <w:sz w:val="22"/>
          <w:szCs w:val="22"/>
        </w:rPr>
      </w:pPr>
      <w:r w:rsidRPr="002D2BA2">
        <w:rPr>
          <w:rFonts w:ascii="Arial" w:hAnsi="Arial" w:cs="Arial"/>
          <w:sz w:val="22"/>
          <w:szCs w:val="22"/>
        </w:rPr>
        <w:t xml:space="preserve">Work with the </w:t>
      </w:r>
      <w:r w:rsidR="009A05C9" w:rsidRPr="002D2BA2">
        <w:rPr>
          <w:rFonts w:ascii="Arial" w:hAnsi="Arial" w:cs="Arial"/>
          <w:sz w:val="22"/>
          <w:szCs w:val="22"/>
        </w:rPr>
        <w:t>E</w:t>
      </w:r>
      <w:r w:rsidRPr="002D2BA2">
        <w:rPr>
          <w:rFonts w:ascii="Arial" w:hAnsi="Arial" w:cs="Arial"/>
          <w:sz w:val="22"/>
          <w:szCs w:val="22"/>
        </w:rPr>
        <w:t xml:space="preserve">xecutive to gain further seats on Malvern Hills and </w:t>
      </w:r>
      <w:proofErr w:type="spellStart"/>
      <w:r w:rsidRPr="002D2BA2">
        <w:rPr>
          <w:rFonts w:ascii="Arial" w:hAnsi="Arial" w:cs="Arial"/>
          <w:sz w:val="22"/>
          <w:szCs w:val="22"/>
        </w:rPr>
        <w:t>Wychavon</w:t>
      </w:r>
      <w:proofErr w:type="spellEnd"/>
      <w:r w:rsidRPr="002D2BA2">
        <w:rPr>
          <w:rFonts w:ascii="Arial" w:hAnsi="Arial" w:cs="Arial"/>
          <w:sz w:val="22"/>
          <w:szCs w:val="22"/>
        </w:rPr>
        <w:t xml:space="preserve"> District Councils </w:t>
      </w:r>
      <w:r w:rsidR="00254B23">
        <w:rPr>
          <w:rFonts w:ascii="Arial" w:hAnsi="Arial" w:cs="Arial"/>
          <w:sz w:val="22"/>
          <w:szCs w:val="22"/>
        </w:rPr>
        <w:t xml:space="preserve">in </w:t>
      </w:r>
      <w:proofErr w:type="gramStart"/>
      <w:r w:rsidR="00D43A52">
        <w:rPr>
          <w:rFonts w:ascii="Arial" w:hAnsi="Arial" w:cs="Arial"/>
          <w:sz w:val="22"/>
          <w:szCs w:val="22"/>
        </w:rPr>
        <w:t>any by-elections</w:t>
      </w:r>
      <w:proofErr w:type="gramEnd"/>
      <w:r w:rsidR="00254B23">
        <w:rPr>
          <w:rFonts w:ascii="Arial" w:hAnsi="Arial" w:cs="Arial"/>
          <w:sz w:val="22"/>
          <w:szCs w:val="22"/>
        </w:rPr>
        <w:t xml:space="preserve"> before their abolition (2028?)</w:t>
      </w:r>
      <w:r w:rsidR="00D43A52">
        <w:rPr>
          <w:rFonts w:ascii="Arial" w:hAnsi="Arial" w:cs="Arial"/>
          <w:sz w:val="22"/>
          <w:szCs w:val="22"/>
        </w:rPr>
        <w:t xml:space="preserve"> to build up campaigning skills and positioning for the new unitary authority</w:t>
      </w:r>
      <w:r w:rsidR="00C95B76">
        <w:rPr>
          <w:rFonts w:ascii="Arial" w:hAnsi="Arial" w:cs="Arial"/>
          <w:sz w:val="22"/>
          <w:szCs w:val="22"/>
        </w:rPr>
        <w:t>.</w:t>
      </w:r>
    </w:p>
    <w:p w14:paraId="4CCA5389" w14:textId="64E7D0E6" w:rsidR="00E308C7" w:rsidRPr="002D2BA2" w:rsidRDefault="00E308C7" w:rsidP="00E308C7">
      <w:pPr>
        <w:pStyle w:val="ListParagraph"/>
        <w:numPr>
          <w:ilvl w:val="0"/>
          <w:numId w:val="5"/>
        </w:numPr>
        <w:spacing w:after="160" w:line="259" w:lineRule="auto"/>
        <w:contextualSpacing w:val="0"/>
        <w:rPr>
          <w:rFonts w:ascii="Arial" w:hAnsi="Arial" w:cs="Arial"/>
          <w:sz w:val="22"/>
          <w:szCs w:val="22"/>
        </w:rPr>
      </w:pPr>
      <w:r w:rsidRPr="002D2BA2">
        <w:rPr>
          <w:rFonts w:ascii="Arial" w:hAnsi="Arial" w:cs="Arial"/>
          <w:sz w:val="22"/>
          <w:szCs w:val="22"/>
        </w:rPr>
        <w:t xml:space="preserve">Reinforcing </w:t>
      </w:r>
      <w:r w:rsidR="00D43A52">
        <w:rPr>
          <w:rFonts w:ascii="Arial" w:hAnsi="Arial" w:cs="Arial"/>
          <w:sz w:val="22"/>
          <w:szCs w:val="22"/>
        </w:rPr>
        <w:t xml:space="preserve">throughout the area </w:t>
      </w:r>
      <w:r w:rsidRPr="002D2BA2">
        <w:rPr>
          <w:rFonts w:ascii="Arial" w:hAnsi="Arial" w:cs="Arial"/>
          <w:sz w:val="22"/>
          <w:szCs w:val="22"/>
        </w:rPr>
        <w:t>our position as</w:t>
      </w:r>
      <w:r w:rsidR="00254B23">
        <w:rPr>
          <w:rFonts w:ascii="Arial" w:hAnsi="Arial" w:cs="Arial"/>
          <w:sz w:val="22"/>
          <w:szCs w:val="22"/>
        </w:rPr>
        <w:t xml:space="preserve"> a rational </w:t>
      </w:r>
      <w:r w:rsidRPr="002D2BA2">
        <w:rPr>
          <w:rFonts w:ascii="Arial" w:hAnsi="Arial" w:cs="Arial"/>
          <w:sz w:val="22"/>
          <w:szCs w:val="22"/>
        </w:rPr>
        <w:t>party</w:t>
      </w:r>
      <w:r w:rsidR="00254B23">
        <w:rPr>
          <w:rFonts w:ascii="Arial" w:hAnsi="Arial" w:cs="Arial"/>
          <w:sz w:val="22"/>
          <w:szCs w:val="22"/>
        </w:rPr>
        <w:t xml:space="preserve">, tuned in to local concerns </w:t>
      </w:r>
      <w:r w:rsidR="00D43A52">
        <w:rPr>
          <w:rFonts w:ascii="Arial" w:hAnsi="Arial" w:cs="Arial"/>
          <w:sz w:val="22"/>
          <w:szCs w:val="22"/>
        </w:rPr>
        <w:t xml:space="preserve">and </w:t>
      </w:r>
      <w:r w:rsidR="00D43A52" w:rsidRPr="002D2BA2">
        <w:rPr>
          <w:rFonts w:ascii="Arial" w:hAnsi="Arial" w:cs="Arial"/>
          <w:sz w:val="22"/>
          <w:szCs w:val="22"/>
        </w:rPr>
        <w:t>able</w:t>
      </w:r>
      <w:r w:rsidR="00254B23">
        <w:rPr>
          <w:rFonts w:ascii="Arial" w:hAnsi="Arial" w:cs="Arial"/>
          <w:sz w:val="22"/>
          <w:szCs w:val="22"/>
        </w:rPr>
        <w:t xml:space="preserve"> </w:t>
      </w:r>
      <w:r w:rsidRPr="002D2BA2">
        <w:rPr>
          <w:rFonts w:ascii="Arial" w:hAnsi="Arial" w:cs="Arial"/>
          <w:sz w:val="22"/>
          <w:szCs w:val="22"/>
        </w:rPr>
        <w:t xml:space="preserve">to defeat the Conservatives </w:t>
      </w:r>
      <w:r w:rsidR="00C95B76">
        <w:rPr>
          <w:rFonts w:ascii="Arial" w:hAnsi="Arial" w:cs="Arial"/>
          <w:sz w:val="22"/>
          <w:szCs w:val="22"/>
        </w:rPr>
        <w:t xml:space="preserve">across </w:t>
      </w:r>
      <w:r w:rsidR="00C95B76" w:rsidRPr="002D2BA2">
        <w:rPr>
          <w:rFonts w:ascii="Arial" w:hAnsi="Arial" w:cs="Arial"/>
          <w:sz w:val="22"/>
          <w:szCs w:val="22"/>
        </w:rPr>
        <w:t>the</w:t>
      </w:r>
      <w:r w:rsidRPr="002D2BA2">
        <w:rPr>
          <w:rFonts w:ascii="Arial" w:hAnsi="Arial" w:cs="Arial"/>
          <w:sz w:val="22"/>
          <w:szCs w:val="22"/>
        </w:rPr>
        <w:t xml:space="preserve"> Constituency</w:t>
      </w:r>
      <w:r w:rsidR="00254B23">
        <w:rPr>
          <w:rFonts w:ascii="Arial" w:hAnsi="Arial" w:cs="Arial"/>
          <w:sz w:val="22"/>
          <w:szCs w:val="22"/>
        </w:rPr>
        <w:t xml:space="preserve">, </w:t>
      </w:r>
    </w:p>
    <w:p w14:paraId="3288D13E" w14:textId="549B8EA6" w:rsidR="00D43A52" w:rsidRDefault="00E308C7" w:rsidP="00D43A52">
      <w:pPr>
        <w:pStyle w:val="ListParagraph"/>
        <w:numPr>
          <w:ilvl w:val="0"/>
          <w:numId w:val="5"/>
        </w:numPr>
        <w:spacing w:after="160" w:line="259" w:lineRule="auto"/>
        <w:contextualSpacing w:val="0"/>
        <w:rPr>
          <w:sz w:val="20"/>
          <w:szCs w:val="20"/>
        </w:rPr>
      </w:pPr>
      <w:proofErr w:type="gramStart"/>
      <w:r w:rsidRPr="002D2BA2">
        <w:rPr>
          <w:rFonts w:ascii="Arial" w:hAnsi="Arial" w:cs="Arial"/>
          <w:sz w:val="22"/>
          <w:szCs w:val="22"/>
        </w:rPr>
        <w:t>As a consequence</w:t>
      </w:r>
      <w:proofErr w:type="gramEnd"/>
      <w:r w:rsidRPr="002D2BA2">
        <w:rPr>
          <w:rFonts w:ascii="Arial" w:hAnsi="Arial" w:cs="Arial"/>
          <w:sz w:val="22"/>
          <w:szCs w:val="22"/>
        </w:rPr>
        <w:t xml:space="preserve">, </w:t>
      </w:r>
      <w:proofErr w:type="gramStart"/>
      <w:r w:rsidR="00D43A52">
        <w:rPr>
          <w:rFonts w:ascii="Arial" w:hAnsi="Arial" w:cs="Arial"/>
          <w:sz w:val="22"/>
          <w:szCs w:val="22"/>
        </w:rPr>
        <w:t xml:space="preserve">also </w:t>
      </w:r>
      <w:r w:rsidRPr="002D2BA2">
        <w:rPr>
          <w:rFonts w:ascii="Arial" w:hAnsi="Arial" w:cs="Arial"/>
          <w:sz w:val="22"/>
          <w:szCs w:val="22"/>
        </w:rPr>
        <w:t>developing</w:t>
      </w:r>
      <w:proofErr w:type="gramEnd"/>
      <w:r w:rsidRPr="002D2BA2">
        <w:rPr>
          <w:rFonts w:ascii="Arial" w:hAnsi="Arial" w:cs="Arial"/>
          <w:sz w:val="22"/>
          <w:szCs w:val="22"/>
        </w:rPr>
        <w:t xml:space="preserve"> a strategy to reduce the number of </w:t>
      </w:r>
      <w:r w:rsidR="00D43A52">
        <w:rPr>
          <w:rFonts w:ascii="Arial" w:hAnsi="Arial" w:cs="Arial"/>
          <w:sz w:val="22"/>
          <w:szCs w:val="22"/>
        </w:rPr>
        <w:t xml:space="preserve">Reform and </w:t>
      </w:r>
      <w:r w:rsidR="009A05C9" w:rsidRPr="002D2BA2">
        <w:rPr>
          <w:rFonts w:ascii="Arial" w:hAnsi="Arial" w:cs="Arial"/>
          <w:sz w:val="22"/>
          <w:szCs w:val="22"/>
        </w:rPr>
        <w:t xml:space="preserve">Green </w:t>
      </w:r>
      <w:proofErr w:type="spellStart"/>
      <w:r w:rsidRPr="002D2BA2">
        <w:rPr>
          <w:rFonts w:ascii="Arial" w:hAnsi="Arial" w:cs="Arial"/>
          <w:sz w:val="22"/>
          <w:szCs w:val="22"/>
        </w:rPr>
        <w:t>Councillors</w:t>
      </w:r>
      <w:proofErr w:type="spellEnd"/>
      <w:r w:rsidR="00D43A52" w:rsidRPr="00D43A52">
        <w:rPr>
          <w:rFonts w:ascii="Arial" w:hAnsi="Arial" w:cs="Arial"/>
          <w:sz w:val="22"/>
          <w:szCs w:val="22"/>
        </w:rPr>
        <w:t xml:space="preserve"> </w:t>
      </w:r>
    </w:p>
    <w:p w14:paraId="5BC8F194" w14:textId="5D8F7C08" w:rsidR="00E308C7" w:rsidRPr="00C95B76" w:rsidRDefault="00E308C7" w:rsidP="00E308C7">
      <w:pPr>
        <w:pStyle w:val="ListParagraph"/>
        <w:numPr>
          <w:ilvl w:val="0"/>
          <w:numId w:val="5"/>
        </w:numPr>
        <w:spacing w:after="160" w:line="259" w:lineRule="auto"/>
        <w:contextualSpacing w:val="0"/>
        <w:rPr>
          <w:sz w:val="20"/>
          <w:szCs w:val="20"/>
        </w:rPr>
      </w:pPr>
      <w:r w:rsidRPr="00D43A52">
        <w:rPr>
          <w:rFonts w:ascii="Arial" w:hAnsi="Arial" w:cs="Arial"/>
          <w:sz w:val="22"/>
          <w:szCs w:val="22"/>
        </w:rPr>
        <w:t>Aiming a</w:t>
      </w:r>
      <w:r w:rsidR="00D43A52" w:rsidRPr="00D43A52">
        <w:rPr>
          <w:rFonts w:ascii="Arial" w:hAnsi="Arial" w:cs="Arial"/>
          <w:sz w:val="22"/>
          <w:szCs w:val="22"/>
        </w:rPr>
        <w:t xml:space="preserve">t increasing our representation </w:t>
      </w:r>
      <w:proofErr w:type="gramStart"/>
      <w:r w:rsidR="00D43A52" w:rsidRPr="00D43A52">
        <w:rPr>
          <w:rFonts w:ascii="Arial" w:hAnsi="Arial" w:cs="Arial"/>
          <w:sz w:val="22"/>
          <w:szCs w:val="22"/>
        </w:rPr>
        <w:t>on</w:t>
      </w:r>
      <w:proofErr w:type="gramEnd"/>
      <w:r w:rsidR="00D43A52" w:rsidRPr="00D43A52">
        <w:rPr>
          <w:rFonts w:ascii="Arial" w:hAnsi="Arial" w:cs="Arial"/>
          <w:sz w:val="22"/>
          <w:szCs w:val="22"/>
        </w:rPr>
        <w:t xml:space="preserve"> any new unitary authority </w:t>
      </w:r>
      <w:r w:rsidR="00CF0D95">
        <w:rPr>
          <w:rFonts w:ascii="Arial" w:hAnsi="Arial" w:cs="Arial"/>
          <w:sz w:val="22"/>
          <w:szCs w:val="22"/>
        </w:rPr>
        <w:t xml:space="preserve">both to better serve local people and </w:t>
      </w:r>
      <w:r w:rsidR="00D43A52" w:rsidRPr="00D43A52">
        <w:rPr>
          <w:rFonts w:ascii="Arial" w:hAnsi="Arial" w:cs="Arial"/>
          <w:sz w:val="22"/>
          <w:szCs w:val="22"/>
        </w:rPr>
        <w:t xml:space="preserve">as a </w:t>
      </w:r>
      <w:r w:rsidR="00CF0D95" w:rsidRPr="00D43A52">
        <w:rPr>
          <w:rFonts w:ascii="Arial" w:hAnsi="Arial" w:cs="Arial"/>
          <w:sz w:val="22"/>
          <w:szCs w:val="22"/>
        </w:rPr>
        <w:t>steppingstone</w:t>
      </w:r>
      <w:r w:rsidR="00D43A52" w:rsidRPr="00D43A52">
        <w:rPr>
          <w:rFonts w:ascii="Arial" w:hAnsi="Arial" w:cs="Arial"/>
          <w:sz w:val="22"/>
          <w:szCs w:val="22"/>
        </w:rPr>
        <w:t xml:space="preserve"> for the next GE (2028 or 2029?) where we plan to take the West </w:t>
      </w:r>
      <w:r w:rsidR="00CF0D95" w:rsidRPr="00D43A52">
        <w:rPr>
          <w:rFonts w:ascii="Arial" w:hAnsi="Arial" w:cs="Arial"/>
          <w:sz w:val="22"/>
          <w:szCs w:val="22"/>
        </w:rPr>
        <w:t>Worcestershire</w:t>
      </w:r>
      <w:r w:rsidR="00D43A52" w:rsidRPr="00D43A52">
        <w:rPr>
          <w:rFonts w:ascii="Arial" w:hAnsi="Arial" w:cs="Arial"/>
          <w:sz w:val="22"/>
          <w:szCs w:val="22"/>
        </w:rPr>
        <w:t xml:space="preserve"> constituency with a</w:t>
      </w:r>
      <w:r w:rsidRPr="00D43A52">
        <w:rPr>
          <w:rFonts w:ascii="Arial" w:hAnsi="Arial" w:cs="Arial"/>
          <w:sz w:val="22"/>
          <w:szCs w:val="22"/>
        </w:rPr>
        <w:t xml:space="preserve"> campaign that </w:t>
      </w:r>
      <w:r w:rsidR="00C95B76">
        <w:rPr>
          <w:rFonts w:ascii="Arial" w:hAnsi="Arial" w:cs="Arial"/>
          <w:sz w:val="22"/>
          <w:szCs w:val="22"/>
        </w:rPr>
        <w:t>needs to be</w:t>
      </w:r>
      <w:r w:rsidRPr="00D43A52">
        <w:rPr>
          <w:rFonts w:ascii="Arial" w:hAnsi="Arial" w:cs="Arial"/>
          <w:sz w:val="22"/>
          <w:szCs w:val="22"/>
        </w:rPr>
        <w:t xml:space="preserve"> integrated at all levels</w:t>
      </w:r>
      <w:r w:rsidR="00D43A52">
        <w:rPr>
          <w:rFonts w:ascii="Arial" w:hAnsi="Arial" w:cs="Arial"/>
          <w:sz w:val="22"/>
          <w:szCs w:val="22"/>
        </w:rPr>
        <w:t>.</w:t>
      </w:r>
    </w:p>
    <w:p w14:paraId="6E4B7D07" w14:textId="77777777" w:rsidR="00C95B76" w:rsidRPr="00C95B76" w:rsidRDefault="00C95B76" w:rsidP="00C95B76">
      <w:pPr>
        <w:spacing w:after="160" w:line="259" w:lineRule="auto"/>
        <w:rPr>
          <w:sz w:val="20"/>
          <w:szCs w:val="20"/>
        </w:rPr>
      </w:pPr>
    </w:p>
    <w:bookmarkEnd w:id="2"/>
    <w:p w14:paraId="3673CB65" w14:textId="4D7F20C6" w:rsidR="00D171A6" w:rsidRPr="00C95B76" w:rsidRDefault="00C95B76" w:rsidP="00D171A6">
      <w:pPr>
        <w:pStyle w:val="Body"/>
        <w:rPr>
          <w:rFonts w:ascii="Times New Roman" w:hAnsi="Times New Roman"/>
          <w:sz w:val="24"/>
          <w:szCs w:val="24"/>
          <w:lang w:val="en-US"/>
        </w:rPr>
      </w:pPr>
      <w:r w:rsidRPr="00C95B76">
        <w:rPr>
          <w:rFonts w:ascii="Times New Roman" w:hAnsi="Times New Roman"/>
          <w:sz w:val="24"/>
          <w:szCs w:val="24"/>
          <w:lang w:val="en-US"/>
        </w:rPr>
        <w:t xml:space="preserve">20.07.25 rev </w:t>
      </w:r>
      <w:r w:rsidR="002A6EFA">
        <w:rPr>
          <w:rFonts w:ascii="Times New Roman" w:hAnsi="Times New Roman"/>
          <w:sz w:val="24"/>
          <w:szCs w:val="24"/>
          <w:lang w:val="en-US"/>
        </w:rPr>
        <w:t>2</w:t>
      </w:r>
    </w:p>
    <w:p w14:paraId="4EB0DFC0" w14:textId="77777777" w:rsidR="00D171A6" w:rsidRDefault="00D171A6" w:rsidP="00D171A6">
      <w:pPr>
        <w:pStyle w:val="Body"/>
        <w:rPr>
          <w:rFonts w:ascii="Times New Roman" w:hAnsi="Times New Roman"/>
          <w:b/>
          <w:bCs/>
          <w:sz w:val="24"/>
          <w:szCs w:val="24"/>
          <w:lang w:val="en-US"/>
        </w:rPr>
      </w:pPr>
    </w:p>
    <w:p w14:paraId="65AEC8E7" w14:textId="77777777" w:rsidR="00D171A6" w:rsidRDefault="00D171A6" w:rsidP="00D171A6">
      <w:pPr>
        <w:pStyle w:val="Body"/>
        <w:rPr>
          <w:rFonts w:ascii="Times New Roman" w:hAnsi="Times New Roman"/>
          <w:b/>
          <w:bCs/>
          <w:sz w:val="24"/>
          <w:szCs w:val="24"/>
          <w:lang w:val="en-US"/>
        </w:rPr>
      </w:pPr>
    </w:p>
    <w:p w14:paraId="249DE5F8" w14:textId="77777777" w:rsidR="00D171A6" w:rsidRDefault="00D171A6" w:rsidP="00D171A6">
      <w:pPr>
        <w:pStyle w:val="Body"/>
        <w:rPr>
          <w:rFonts w:ascii="Times New Roman" w:hAnsi="Times New Roman"/>
          <w:b/>
          <w:bCs/>
          <w:sz w:val="24"/>
          <w:szCs w:val="24"/>
          <w:lang w:val="en-US"/>
        </w:rPr>
      </w:pPr>
    </w:p>
    <w:p w14:paraId="159DF92C" w14:textId="77777777" w:rsidR="00E308C7" w:rsidRDefault="00E308C7"/>
    <w:p w14:paraId="1898E1AD" w14:textId="77777777" w:rsidR="00D171A6" w:rsidRDefault="00D171A6"/>
    <w:p w14:paraId="2FA50373" w14:textId="77777777" w:rsidR="00D171A6" w:rsidRDefault="00D171A6"/>
    <w:sectPr w:rsidR="00D171A6" w:rsidSect="00E308C7">
      <w:pgSz w:w="11900" w:h="16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B1F64"/>
    <w:multiLevelType w:val="hybridMultilevel"/>
    <w:tmpl w:val="12D8454E"/>
    <w:numStyleLink w:val="ImportedStyle2"/>
  </w:abstractNum>
  <w:abstractNum w:abstractNumId="1" w15:restartNumberingAfterBreak="0">
    <w:nsid w:val="56194C2C"/>
    <w:multiLevelType w:val="hybridMultilevel"/>
    <w:tmpl w:val="A552E5AC"/>
    <w:numStyleLink w:val="ImportedStyle1"/>
  </w:abstractNum>
  <w:abstractNum w:abstractNumId="2" w15:restartNumberingAfterBreak="0">
    <w:nsid w:val="56B475BE"/>
    <w:multiLevelType w:val="hybridMultilevel"/>
    <w:tmpl w:val="A552E5AC"/>
    <w:styleLink w:val="ImportedStyle1"/>
    <w:lvl w:ilvl="0" w:tplc="7F9CE70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3C097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544FA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C42BC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00D35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A247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BAE39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C2D67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2E22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1357E2B"/>
    <w:multiLevelType w:val="hybridMultilevel"/>
    <w:tmpl w:val="12D8454E"/>
    <w:styleLink w:val="ImportedStyle2"/>
    <w:lvl w:ilvl="0" w:tplc="493A824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EC068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A2DC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EC8A2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0772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F4581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1E2FC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28954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072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741827793">
    <w:abstractNumId w:val="2"/>
  </w:num>
  <w:num w:numId="2" w16cid:durableId="1602033724">
    <w:abstractNumId w:val="1"/>
  </w:num>
  <w:num w:numId="3" w16cid:durableId="1087339802">
    <w:abstractNumId w:val="1"/>
    <w:lvlOverride w:ilvl="0">
      <w:lvl w:ilvl="0" w:tplc="18BC4794">
        <w:start w:val="1"/>
        <w:numFmt w:val="bullet"/>
        <w:lvlText w:val="·"/>
        <w:lvlJc w:val="left"/>
        <w:pPr>
          <w:ind w:left="837"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89448D7C">
        <w:start w:val="1"/>
        <w:numFmt w:val="bullet"/>
        <w:lvlText w:val="o"/>
        <w:lvlJc w:val="left"/>
        <w:pPr>
          <w:ind w:left="1557"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5E2EA7D8">
        <w:start w:val="1"/>
        <w:numFmt w:val="bullet"/>
        <w:lvlText w:val="▪"/>
        <w:lvlJc w:val="left"/>
        <w:pPr>
          <w:ind w:left="2277"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688A2BC">
        <w:start w:val="1"/>
        <w:numFmt w:val="bullet"/>
        <w:lvlText w:val="·"/>
        <w:lvlJc w:val="left"/>
        <w:pPr>
          <w:ind w:left="2997"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8CF63278">
        <w:start w:val="1"/>
        <w:numFmt w:val="bullet"/>
        <w:lvlText w:val="o"/>
        <w:lvlJc w:val="left"/>
        <w:pPr>
          <w:ind w:left="3717"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B34AD124">
        <w:start w:val="1"/>
        <w:numFmt w:val="bullet"/>
        <w:lvlText w:val="▪"/>
        <w:lvlJc w:val="left"/>
        <w:pPr>
          <w:ind w:left="4437"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E34EA99C">
        <w:start w:val="1"/>
        <w:numFmt w:val="bullet"/>
        <w:lvlText w:val="·"/>
        <w:lvlJc w:val="left"/>
        <w:pPr>
          <w:ind w:left="5157"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400A5580">
        <w:start w:val="1"/>
        <w:numFmt w:val="bullet"/>
        <w:lvlText w:val="o"/>
        <w:lvlJc w:val="left"/>
        <w:pPr>
          <w:ind w:left="5877"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A288DCA6">
        <w:start w:val="1"/>
        <w:numFmt w:val="bullet"/>
        <w:lvlText w:val="▪"/>
        <w:lvlJc w:val="left"/>
        <w:pPr>
          <w:ind w:left="6597"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4" w16cid:durableId="739669263">
    <w:abstractNumId w:val="3"/>
  </w:num>
  <w:num w:numId="5" w16cid:durableId="747075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C7"/>
    <w:rsid w:val="0006333D"/>
    <w:rsid w:val="000D3D24"/>
    <w:rsid w:val="00173745"/>
    <w:rsid w:val="00254B23"/>
    <w:rsid w:val="002A6EFA"/>
    <w:rsid w:val="002D2BA2"/>
    <w:rsid w:val="003F26B4"/>
    <w:rsid w:val="00607844"/>
    <w:rsid w:val="0074087F"/>
    <w:rsid w:val="007F1CBA"/>
    <w:rsid w:val="008450C4"/>
    <w:rsid w:val="00883340"/>
    <w:rsid w:val="008E49DC"/>
    <w:rsid w:val="00935328"/>
    <w:rsid w:val="009A05C9"/>
    <w:rsid w:val="009B1686"/>
    <w:rsid w:val="00AE2389"/>
    <w:rsid w:val="00C95B76"/>
    <w:rsid w:val="00CB614F"/>
    <w:rsid w:val="00CF0D95"/>
    <w:rsid w:val="00D171A6"/>
    <w:rsid w:val="00D43A52"/>
    <w:rsid w:val="00DC3390"/>
    <w:rsid w:val="00E308C7"/>
    <w:rsid w:val="00E54CC6"/>
    <w:rsid w:val="00F13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65D1"/>
  <w15:chartTrackingRefBased/>
  <w15:docId w15:val="{077D08AD-ADCC-484B-B1A5-0BDB84E0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08C7"/>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E308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8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8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8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8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8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8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8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8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8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8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8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8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8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8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8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8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8C7"/>
    <w:rPr>
      <w:rFonts w:eastAsiaTheme="majorEastAsia" w:cstheme="majorBidi"/>
      <w:color w:val="272727" w:themeColor="text1" w:themeTint="D8"/>
    </w:rPr>
  </w:style>
  <w:style w:type="paragraph" w:styleId="Title">
    <w:name w:val="Title"/>
    <w:basedOn w:val="Normal"/>
    <w:next w:val="Normal"/>
    <w:link w:val="TitleChar"/>
    <w:uiPriority w:val="10"/>
    <w:qFormat/>
    <w:rsid w:val="00E308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8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8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8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8C7"/>
    <w:pPr>
      <w:spacing w:before="160"/>
      <w:jc w:val="center"/>
    </w:pPr>
    <w:rPr>
      <w:i/>
      <w:iCs/>
      <w:color w:val="404040" w:themeColor="text1" w:themeTint="BF"/>
    </w:rPr>
  </w:style>
  <w:style w:type="character" w:customStyle="1" w:styleId="QuoteChar">
    <w:name w:val="Quote Char"/>
    <w:basedOn w:val="DefaultParagraphFont"/>
    <w:link w:val="Quote"/>
    <w:uiPriority w:val="29"/>
    <w:rsid w:val="00E308C7"/>
    <w:rPr>
      <w:i/>
      <w:iCs/>
      <w:color w:val="404040" w:themeColor="text1" w:themeTint="BF"/>
    </w:rPr>
  </w:style>
  <w:style w:type="paragraph" w:styleId="ListParagraph">
    <w:name w:val="List Paragraph"/>
    <w:basedOn w:val="Normal"/>
    <w:qFormat/>
    <w:rsid w:val="00E308C7"/>
    <w:pPr>
      <w:ind w:left="720"/>
      <w:contextualSpacing/>
    </w:pPr>
  </w:style>
  <w:style w:type="character" w:styleId="IntenseEmphasis">
    <w:name w:val="Intense Emphasis"/>
    <w:basedOn w:val="DefaultParagraphFont"/>
    <w:uiPriority w:val="21"/>
    <w:qFormat/>
    <w:rsid w:val="00E308C7"/>
    <w:rPr>
      <w:i/>
      <w:iCs/>
      <w:color w:val="0F4761" w:themeColor="accent1" w:themeShade="BF"/>
    </w:rPr>
  </w:style>
  <w:style w:type="paragraph" w:styleId="IntenseQuote">
    <w:name w:val="Intense Quote"/>
    <w:basedOn w:val="Normal"/>
    <w:next w:val="Normal"/>
    <w:link w:val="IntenseQuoteChar"/>
    <w:uiPriority w:val="30"/>
    <w:qFormat/>
    <w:rsid w:val="00E308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8C7"/>
    <w:rPr>
      <w:i/>
      <w:iCs/>
      <w:color w:val="0F4761" w:themeColor="accent1" w:themeShade="BF"/>
    </w:rPr>
  </w:style>
  <w:style w:type="character" w:styleId="IntenseReference">
    <w:name w:val="Intense Reference"/>
    <w:basedOn w:val="DefaultParagraphFont"/>
    <w:uiPriority w:val="32"/>
    <w:qFormat/>
    <w:rsid w:val="00E308C7"/>
    <w:rPr>
      <w:b/>
      <w:bCs/>
      <w:smallCaps/>
      <w:color w:val="0F4761" w:themeColor="accent1" w:themeShade="BF"/>
      <w:spacing w:val="5"/>
    </w:rPr>
  </w:style>
  <w:style w:type="paragraph" w:customStyle="1" w:styleId="Body">
    <w:name w:val="Body"/>
    <w:rsid w:val="00E308C7"/>
    <w:pPr>
      <w:pBdr>
        <w:top w:val="nil"/>
        <w:left w:val="nil"/>
        <w:bottom w:val="nil"/>
        <w:right w:val="nil"/>
        <w:between w:val="nil"/>
        <w:bar w:val="nil"/>
      </w:pBdr>
      <w:spacing w:line="259" w:lineRule="auto"/>
    </w:pPr>
    <w:rPr>
      <w:rFonts w:ascii="Calibri" w:eastAsia="Arial Unicode MS" w:hAnsi="Calibri" w:cs="Arial Unicode MS"/>
      <w:color w:val="000000"/>
      <w:kern w:val="0"/>
      <w:sz w:val="22"/>
      <w:szCs w:val="22"/>
      <w:u w:color="000000"/>
      <w:bdr w:val="nil"/>
      <w:lang w:eastAsia="en-GB"/>
      <w14:textOutline w14:w="0" w14:cap="flat" w14:cmpd="sng" w14:algn="ctr">
        <w14:noFill/>
        <w14:prstDash w14:val="solid"/>
        <w14:bevel/>
      </w14:textOutline>
      <w14:ligatures w14:val="none"/>
    </w:rPr>
  </w:style>
  <w:style w:type="numbering" w:customStyle="1" w:styleId="ImportedStyle1">
    <w:name w:val="Imported Style 1"/>
    <w:rsid w:val="00E308C7"/>
    <w:pPr>
      <w:numPr>
        <w:numId w:val="1"/>
      </w:numPr>
    </w:pPr>
  </w:style>
  <w:style w:type="numbering" w:customStyle="1" w:styleId="ImportedStyle2">
    <w:name w:val="Imported Style 2"/>
    <w:rsid w:val="00E308C7"/>
    <w:pPr>
      <w:numPr>
        <w:numId w:val="4"/>
      </w:numPr>
    </w:pPr>
  </w:style>
  <w:style w:type="table" w:customStyle="1" w:styleId="GridTable1Light1">
    <w:name w:val="Grid Table 1 Light1"/>
    <w:basedOn w:val="TableNormal"/>
    <w:uiPriority w:val="46"/>
    <w:rsid w:val="00E308C7"/>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Drage</dc:creator>
  <cp:keywords/>
  <dc:description/>
  <cp:lastModifiedBy>Elaine Drage</cp:lastModifiedBy>
  <cp:revision>7</cp:revision>
  <dcterms:created xsi:type="dcterms:W3CDTF">2025-07-21T20:17:00Z</dcterms:created>
  <dcterms:modified xsi:type="dcterms:W3CDTF">2026-01-19T00:13:00Z</dcterms:modified>
</cp:coreProperties>
</file>